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SỞ GD &amp; ĐT TÂY NINH                              CỘNG HOÀ XÃ HỘI CHỦ NGHĨA VIỆT NAM</w:t>
      </w: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TRƯỜNG THPT CHU VĂN AN                             Độc lập - Tự do - Hạnh phúc</w:t>
      </w:r>
    </w:p>
    <w:p w:rsidR="00AC748F" w:rsidRPr="008038B2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38B2">
        <w:rPr>
          <w:rFonts w:ascii="Times New Roman" w:eastAsia="Times New Roman" w:hAnsi="Times New Roman" w:cs="Times New Roman"/>
          <w:b/>
          <w:sz w:val="26"/>
          <w:szCs w:val="26"/>
        </w:rPr>
        <w:t>TỔ: LÝ – CÔNG NGHỆ</w:t>
      </w: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------------------------------------------------------</w:t>
      </w: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Cần Đước, ngày 26 tháng 9 năm 2025</w:t>
      </w: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b/>
          <w:sz w:val="26"/>
          <w:szCs w:val="26"/>
        </w:rPr>
        <w:t>KẾ HOẠCH CHUYÊN MÔN</w:t>
      </w: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b/>
          <w:sz w:val="26"/>
          <w:szCs w:val="26"/>
        </w:rPr>
        <w:t>Năm học 2025 – 2026</w:t>
      </w:r>
    </w:p>
    <w:p w:rsidR="00AC748F" w:rsidRPr="00AC748F" w:rsidRDefault="00AC748F" w:rsidP="00AC7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038B2">
        <w:rPr>
          <w:rFonts w:ascii="Times New Roman" w:eastAsia="Times New Roman" w:hAnsi="Times New Roman" w:cs="Times New Roman"/>
          <w:bCs/>
          <w:sz w:val="26"/>
          <w:szCs w:val="26"/>
        </w:rPr>
        <w:t>Căn cứ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văn bản số 862/SGDĐT-GDPT ngày 21/8/2025 của Sở Giáo dục và Đào tạo Long An về việc hướng dẫn thực hiện nhiệm vụ Giáo dục phổ thông năm học 2025-2026;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br/>
      </w:r>
      <w:r w:rsidRPr="008038B2">
        <w:rPr>
          <w:rFonts w:ascii="Times New Roman" w:eastAsia="Times New Roman" w:hAnsi="Times New Roman" w:cs="Times New Roman"/>
          <w:bCs/>
          <w:sz w:val="26"/>
          <w:szCs w:val="26"/>
        </w:rPr>
        <w:t>Căn cứ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Kế hoạch số 99/KH-THPT ngày 01/9/2025 của Trường THPT Chu Văn An;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br/>
      </w:r>
      <w:r w:rsidRPr="008038B2">
        <w:rPr>
          <w:rFonts w:ascii="Times New Roman" w:eastAsia="Times New Roman" w:hAnsi="Times New Roman" w:cs="Times New Roman"/>
          <w:bCs/>
          <w:sz w:val="26"/>
          <w:szCs w:val="26"/>
        </w:rPr>
        <w:t>Căn cứ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tình hình thực tế của nhà trường, Tổ Lý – Công nghệ xây dựng kế hoạch chuyên môn năm học 2025 – 2026 như sau:</w:t>
      </w:r>
    </w:p>
    <w:p w:rsidR="00AC748F" w:rsidRPr="00AC748F" w:rsidRDefault="00AC748F" w:rsidP="00AC74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I. ĐẶC ĐIỂM TÌNH HÌNH</w:t>
      </w:r>
    </w:p>
    <w:p w:rsidR="00AC748F" w:rsidRPr="00AC748F" w:rsidRDefault="00AC748F" w:rsidP="00AC74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1. Thuận lợi</w:t>
      </w:r>
    </w:p>
    <w:p w:rsidR="00AC748F" w:rsidRPr="00AC748F" w:rsidRDefault="00AC748F" w:rsidP="00AC7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Được sự quan t</w:t>
      </w:r>
      <w:r>
        <w:rPr>
          <w:rFonts w:ascii="Times New Roman" w:eastAsia="Times New Roman" w:hAnsi="Times New Roman" w:cs="Times New Roman"/>
          <w:sz w:val="26"/>
          <w:szCs w:val="26"/>
        </w:rPr>
        <w:t>âm, chỉ đạo của Sở GD&amp;ĐT Tây Ninh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, của cấp ủy, chính quyền địa phương và Ban giám hiệu nhà trường.</w:t>
      </w:r>
    </w:p>
    <w:p w:rsidR="00AC748F" w:rsidRPr="00AC748F" w:rsidRDefault="00AC748F" w:rsidP="00AC7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Cơ sở vật chất, thiết bị dạy học từng bước được bổ sung, đáp ứng yêu cầu đổi mới.</w:t>
      </w:r>
    </w:p>
    <w:p w:rsidR="00AC748F" w:rsidRPr="00AC748F" w:rsidRDefault="00AC748F" w:rsidP="00AC7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Đội ngũ giáo viên đạt chuẩn, đoàn kết, có tinh thần trách nhiệm, tâm huyết với nghề, thường xuyên tự học nâng cao chuyên môn nghiệp vụ.</w:t>
      </w:r>
    </w:p>
    <w:p w:rsidR="00AC748F" w:rsidRPr="00AC748F" w:rsidRDefault="00AC748F" w:rsidP="00AC7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Giáo viên quan tâm, phối hợp chặt chẽ với phụ huynh trong công tác giáo dục học sinh.</w:t>
      </w:r>
    </w:p>
    <w:p w:rsidR="00AC748F" w:rsidRPr="00AC748F" w:rsidRDefault="00AC748F" w:rsidP="00AC74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2. Khó khăn</w:t>
      </w:r>
    </w:p>
    <w:p w:rsidR="00AC748F" w:rsidRPr="00AC748F" w:rsidRDefault="00AC748F" w:rsidP="00AC7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Một bộ phận học sinh còn thiếu ý thức học tập, chịu ảnh hưởng từ môi trường gia đình và xã hội.</w:t>
      </w:r>
    </w:p>
    <w:p w:rsidR="00AC748F" w:rsidRPr="00AC748F" w:rsidRDefault="00AC748F" w:rsidP="00AC7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Một số em chưa có phương pháp học tập phù hợp, học thụ động.</w:t>
      </w:r>
    </w:p>
    <w:p w:rsidR="00AC748F" w:rsidRPr="00AC748F" w:rsidRDefault="00AC748F" w:rsidP="00AC7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Nhiều học sinh ở xa trường (khoảng 15–20 km) nên việc đi lại mất thời gian.</w:t>
      </w:r>
    </w:p>
    <w:p w:rsidR="00AC748F" w:rsidRPr="00AC748F" w:rsidRDefault="00AC748F" w:rsidP="00AC7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Một số giáo viên ở xa, chưa thật sự an tâm công tác lâu dài.</w:t>
      </w:r>
    </w:p>
    <w:p w:rsidR="00AC748F" w:rsidRPr="00AC748F" w:rsidRDefault="00AC748F" w:rsidP="00AC74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II. NHIỆM VỤ CHUNG</w:t>
      </w:r>
    </w:p>
    <w:p w:rsidR="00AC748F" w:rsidRPr="00AC748F" w:rsidRDefault="00A46D5E" w:rsidP="00803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Nâng cao chất lượng đội ngũ giáo viên</w:t>
      </w:r>
    </w:p>
    <w:p w:rsidR="00AC748F" w:rsidRPr="00AC748F" w:rsidRDefault="00AC748F" w:rsidP="00AC74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Thường xuyên bồi dưỡng chuyên môn, nghiệp vụ, đạo đức nghề nghiệp.</w:t>
      </w:r>
    </w:p>
    <w:p w:rsidR="00AC748F" w:rsidRPr="00AC748F" w:rsidRDefault="00AC748F" w:rsidP="00AC74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Tìm hiểu và thực hiện đánh giá theo chuẩn nghề nghiệp giáo viên, Nghị định 90/2020/NĐ-CP.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Tăng cường hiệu quả quản lý, ứng dụng CNTT</w:t>
      </w:r>
    </w:p>
    <w:p w:rsidR="00AC748F" w:rsidRPr="00AC748F" w:rsidRDefault="00AC748F" w:rsidP="00AC74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Tổ trưởng chuyên môn tổ chức, quản lý tốt các hoạt động của tổ.</w:t>
      </w:r>
    </w:p>
    <w:p w:rsidR="00AC748F" w:rsidRPr="00AC748F" w:rsidRDefault="00AC748F" w:rsidP="00AC74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Thực hiện rà soát PPCT, xây dựng kế hoạch dạy học các khối 10, 11, 12.</w:t>
      </w:r>
    </w:p>
    <w:p w:rsidR="00AC748F" w:rsidRPr="00AC748F" w:rsidRDefault="00AC748F" w:rsidP="00AC74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lastRenderedPageBreak/>
        <w:t>Ứng dụng CNTT trong quản lý, giảng dạy và kiểm tra đánh giá.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Đổi mới phương pháp dạy học và kiểm tra đánh giá</w:t>
      </w:r>
    </w:p>
    <w:p w:rsidR="00AC748F" w:rsidRPr="00AC748F" w:rsidRDefault="00AC748F" w:rsidP="00AC74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Lấy hoạt động học của học sinh làm trung tâm, chú trọng trải nghiệm, hướng nghiệp.</w:t>
      </w:r>
    </w:p>
    <w:p w:rsidR="00AC748F" w:rsidRPr="00AC748F" w:rsidRDefault="00AC748F" w:rsidP="00AC74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Đổi mới kiểm tra đánh giá theo hướng phát triển năng lực, phẩm chất học sinh.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Nâng cao chất lượng giáo dục toàn diện</w:t>
      </w:r>
    </w:p>
    <w:p w:rsidR="00AC748F" w:rsidRPr="00AC748F" w:rsidRDefault="00AC748F" w:rsidP="00AC74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Chú trọng rèn luyện phẩm chất, kỹ năng sống, trách nhiệm công dân cho học sinh.</w:t>
      </w:r>
    </w:p>
    <w:p w:rsidR="00AC748F" w:rsidRPr="00AC748F" w:rsidRDefault="00AC748F" w:rsidP="00AC74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Tăng cường hoạt động trải nghiệm sáng tạo, nghiên cứu khoa học.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Thực hiện chương trình GDPT mới</w:t>
      </w:r>
    </w:p>
    <w:p w:rsidR="00AC748F" w:rsidRPr="00AC748F" w:rsidRDefault="00AC748F" w:rsidP="00AC74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Tham gia tập huấn, bồi dưỡng theo kế hoạch của Bộ và Sở GD&amp;ĐT.</w:t>
      </w:r>
    </w:p>
    <w:p w:rsidR="00AC748F" w:rsidRPr="00AC748F" w:rsidRDefault="00AC748F" w:rsidP="00AC74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Sử dụng hiệu quả thiết bị, đồ dùng dạy học; đề xuất bổ sung kịp thời.</w:t>
      </w:r>
    </w:p>
    <w:p w:rsidR="00AC748F" w:rsidRPr="00AC748F" w:rsidRDefault="00AC748F" w:rsidP="00AC74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Tập trung chất lượng giảng dạy khối 12, phấn đấu nâng cao tỉ lệ tốt nghiệp.</w:t>
      </w:r>
    </w:p>
    <w:p w:rsidR="00AC748F" w:rsidRPr="00AC748F" w:rsidRDefault="00AC748F" w:rsidP="00AC74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III. NHIỆM VỤ CỤ THỂ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Phân công chuyên môn</w:t>
      </w:r>
    </w:p>
    <w:p w:rsidR="00AC748F" w:rsidRPr="00AC748F" w:rsidRDefault="00AC748F" w:rsidP="00AC74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Tổ trưởng, tổ phó phối hợp với Ban giám hiệu phân công giảng dạy hợp lý.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Thực hiện ngày giờ công</w:t>
      </w:r>
    </w:p>
    <w:p w:rsidR="00AC748F" w:rsidRPr="00AC748F" w:rsidRDefault="00AC748F" w:rsidP="00AC74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Giáo viên đảm bảo giờ giấc lên lớp, nghỉ dạy đúng quy định, dạy bù báo cáo Ban giám hiệu kiểm tra.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Quy chế chuyên môn</w:t>
      </w:r>
      <w:r w:rsidR="00AC748F" w:rsidRPr="00AC748F">
        <w:rPr>
          <w:rFonts w:ascii="Times New Roman" w:eastAsia="Times New Roman" w:hAnsi="Times New Roman" w:cs="Times New Roman"/>
          <w:sz w:val="26"/>
          <w:szCs w:val="26"/>
        </w:rPr>
        <w:br/>
        <w:t xml:space="preserve">a)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Chương trình, giáo án</w:t>
      </w:r>
    </w:p>
    <w:p w:rsidR="00AC748F" w:rsidRPr="00AC748F" w:rsidRDefault="00AC748F" w:rsidP="00AC74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100% giáo viên soạn giảng đúng quy định, có đủ hồ sơ sổ sách.</w:t>
      </w:r>
    </w:p>
    <w:p w:rsidR="00AC748F" w:rsidRPr="00AC748F" w:rsidRDefault="00AC748F" w:rsidP="00AC74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Giáo án theo chủ đề, có kế hoạch bồi dưỡng HSG, phụ đạo HS yếu.</w:t>
      </w:r>
    </w:p>
    <w:p w:rsidR="00AC748F" w:rsidRPr="00AC748F" w:rsidRDefault="00AC748F" w:rsidP="00AC7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r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Đổi mới PPDH</w:t>
      </w:r>
    </w:p>
    <w:p w:rsidR="00AC748F" w:rsidRPr="00AC748F" w:rsidRDefault="00AC748F" w:rsidP="00AC74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Mỗi GV có ít nhất 01 tiết dạy minh họa/ học kỳ (GV giỏi: 02 tiết).</w:t>
      </w:r>
    </w:p>
    <w:p w:rsidR="00AC748F" w:rsidRPr="00AC748F" w:rsidRDefault="00AC748F" w:rsidP="00AC74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Mỗi học kỳ xây dựng 01 chuyên đề nghiên cứu bài học.</w:t>
      </w:r>
    </w:p>
    <w:p w:rsidR="00AC748F" w:rsidRPr="00AC748F" w:rsidRDefault="00AC748F" w:rsidP="00AC74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Phát huy ứng dụng CNTT, tăng cường hoạt động nhóm, rèn luyện năng lực tự học.</w:t>
      </w:r>
    </w:p>
    <w:p w:rsidR="00AC748F" w:rsidRPr="00AC748F" w:rsidRDefault="00AC748F" w:rsidP="00AC7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r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Kiểm tra – đánh giá</w:t>
      </w:r>
    </w:p>
    <w:p w:rsidR="00AC748F" w:rsidRPr="00AC748F" w:rsidRDefault="00AC748F" w:rsidP="00AC74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Ra đề, đáp án, ma trận theo quy định.</w:t>
      </w:r>
    </w:p>
    <w:p w:rsidR="00AC748F" w:rsidRPr="00AC748F" w:rsidRDefault="00AC748F" w:rsidP="00AC74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Kiểm tra định kỳ nộp kế hoạch cho Ban giám hiệu đầu mỗi học kỳ.</w:t>
      </w:r>
    </w:p>
    <w:p w:rsidR="00AC748F" w:rsidRPr="00AC748F" w:rsidRDefault="00AC748F" w:rsidP="00AC74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Xây dựng ngân hàng đề kiểm tra giữa kỳ, cuối kỳ.</w:t>
      </w:r>
    </w:p>
    <w:p w:rsidR="00AC748F" w:rsidRPr="00AC748F" w:rsidRDefault="00AC748F" w:rsidP="00AC74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Tổ chức phụ đạo HS yếu, bồi dưỡng HSG theo kế hoạch.</w:t>
      </w:r>
    </w:p>
    <w:p w:rsidR="00AC748F" w:rsidRPr="00AC748F" w:rsidRDefault="00AC748F" w:rsidP="00AC7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d) </w:t>
      </w:r>
      <w:r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Chế độ hội họp – báo cáo</w:t>
      </w:r>
    </w:p>
    <w:p w:rsidR="00AC748F" w:rsidRPr="00AC748F" w:rsidRDefault="00AC748F" w:rsidP="00AC74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Họp tổ chuyên môn định kỳ 2 tuần/ lần và khi có yêu cầu.</w:t>
      </w:r>
    </w:p>
    <w:p w:rsidR="00AC748F" w:rsidRPr="00AC748F" w:rsidRDefault="00AC748F" w:rsidP="00AC74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Báo cáo chuyên môn định kỳ và đột xuất theo yêu cầu.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Các hoạt động khác</w:t>
      </w:r>
    </w:p>
    <w:p w:rsidR="00AC748F" w:rsidRPr="00AC748F" w:rsidRDefault="00AC748F" w:rsidP="00AC74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Tham gia hội thảo, hội thi giáo viên giỏi, thao giảng cụm chuyên môn.</w:t>
      </w:r>
    </w:p>
    <w:p w:rsidR="00AC748F" w:rsidRPr="00AC748F" w:rsidRDefault="00AC748F" w:rsidP="00AC74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Thực hiện tiết dạy bám sát, ôn tập, củng cố kiến thức.</w:t>
      </w:r>
    </w:p>
    <w:p w:rsidR="00AC748F" w:rsidRPr="00AC748F" w:rsidRDefault="00AC748F" w:rsidP="00AC74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Tham gia hội thao, phong trào thi đua của ngành.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Công tác kiểm tra nội bộ</w:t>
      </w:r>
    </w:p>
    <w:p w:rsidR="00AC748F" w:rsidRPr="00AC748F" w:rsidRDefault="00AC748F" w:rsidP="00AC74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Tổ trưởng kiểm tra hồ sơ, sổ sách của GV vào ngày 18 hàng tháng.</w:t>
      </w:r>
    </w:p>
    <w:p w:rsidR="00AC748F" w:rsidRPr="00AC748F" w:rsidRDefault="00AC748F" w:rsidP="00AC74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Nhắc nhở GV lưu hồ sơ minh chứng theo quy định.</w:t>
      </w:r>
    </w:p>
    <w:p w:rsidR="00AC748F" w:rsidRPr="00AC748F" w:rsidRDefault="00A46D5E" w:rsidP="00A4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6. </w:t>
      </w:r>
      <w:r w:rsidR="00AC748F" w:rsidRPr="00AC748F">
        <w:rPr>
          <w:rFonts w:ascii="Times New Roman" w:eastAsia="Times New Roman" w:hAnsi="Times New Roman" w:cs="Times New Roman"/>
          <w:b/>
          <w:bCs/>
          <w:sz w:val="26"/>
          <w:szCs w:val="26"/>
        </w:rPr>
        <w:t>Chỉ tiêu phấn đấu</w:t>
      </w:r>
    </w:p>
    <w:p w:rsidR="00AC748F" w:rsidRPr="00AC748F" w:rsidRDefault="00AC748F" w:rsidP="00AC74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Tổ đạt danh hiệu: Lao động tiên tiến.</w:t>
      </w:r>
    </w:p>
    <w:p w:rsidR="00AC748F" w:rsidRPr="00AC748F" w:rsidRDefault="000F04E4" w:rsidP="00AC74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 w:rsidR="00AC748F" w:rsidRPr="00AC748F">
        <w:rPr>
          <w:rFonts w:ascii="Times New Roman" w:eastAsia="Times New Roman" w:hAnsi="Times New Roman" w:cs="Times New Roman"/>
          <w:sz w:val="26"/>
          <w:szCs w:val="26"/>
        </w:rPr>
        <w:t xml:space="preserve"> GV đạt Lao động tiên tiến; 02 GV đạt Chiến sĩ thi đua cơ sở.</w:t>
      </w:r>
    </w:p>
    <w:p w:rsidR="00AC748F" w:rsidRPr="00AC748F" w:rsidRDefault="00AC748F" w:rsidP="00AC74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Tỉ lệ học sinh khá giỏi môn Lý – Công nghệ ≥ 50%.</w:t>
      </w:r>
    </w:p>
    <w:p w:rsidR="00AC748F" w:rsidRPr="00AC748F" w:rsidRDefault="00AC748F" w:rsidP="00AC74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Tỉ lệ học sinh yếu kém ≤ 5%.</w:t>
      </w:r>
    </w:p>
    <w:p w:rsidR="00AC748F" w:rsidRPr="00AC748F" w:rsidRDefault="00AC748F" w:rsidP="00AC74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>Tỉ lệ tốt nghiệp môn học ≥ 98%.</w:t>
      </w:r>
    </w:p>
    <w:p w:rsidR="00AC748F" w:rsidRPr="00AC748F" w:rsidRDefault="00AC748F" w:rsidP="00AC74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A46D5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Cần Đước, ngày 26 tháng 9 năm 2025</w:t>
      </w: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DUYỆT CỦA HIỆU TRƯỞNG                           </w:t>
      </w:r>
      <w:r w:rsidR="00A46D5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TỔ TRƯỞNG CHUYÊN MÔN</w:t>
      </w: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      (ký, ghi rõ họ tên)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6D5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(ký, ghi rõ họ tên)</w:t>
      </w: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748F" w:rsidRPr="00AC748F" w:rsidRDefault="00AC748F" w:rsidP="00AC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A46D5E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Trần Thanh Tâm</w:t>
      </w:r>
    </w:p>
    <w:p w:rsidR="00AC748F" w:rsidRPr="00AC748F" w:rsidRDefault="00AC748F" w:rsidP="00AC74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79BA" w:rsidRDefault="002B79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B79BA" w:rsidRDefault="002B79BA" w:rsidP="002B79BA">
      <w:pPr>
        <w:pStyle w:val="Heading3"/>
        <w:jc w:val="center"/>
      </w:pPr>
      <w:r>
        <w:t>KẾ HOẠCH THỜI GIAN</w:t>
      </w:r>
    </w:p>
    <w:p w:rsidR="002B79BA" w:rsidRDefault="002B79BA" w:rsidP="002B79BA">
      <w:pPr>
        <w:pStyle w:val="NormalWeb"/>
        <w:jc w:val="center"/>
      </w:pPr>
      <w:r>
        <w:rPr>
          <w:rStyle w:val="Strong"/>
        </w:rPr>
        <w:t>Năm học 2025 –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6563"/>
        <w:gridCol w:w="1890"/>
      </w:tblGrid>
      <w:tr w:rsidR="002B79BA" w:rsidTr="000D0A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Tháng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 công việc chính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 thực hiện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8/2025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Ổn định tổ chuyên môn, phân công nhiệm vụ.</w:t>
            </w:r>
          </w:p>
          <w:p w:rsidR="002B79BA" w:rsidRDefault="002B79BA">
            <w:r>
              <w:t>- Xây dựng kế hoạch năm học.</w:t>
            </w:r>
          </w:p>
          <w:p w:rsidR="002B79BA" w:rsidRDefault="002B79BA">
            <w:r>
              <w:t>- Chuẩn bị cơ sở vật chất, thiết bị dạy học.</w:t>
            </w:r>
          </w:p>
          <w:p w:rsidR="002B79BA" w:rsidRDefault="002B79BA">
            <w:r>
              <w:t>- Dự họp triển khai nhiệm vụ năm học.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Tổ trưởng + toàn tổ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9/2025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Thực hiện chương trình tuần 1–4.</w:t>
            </w:r>
          </w:p>
          <w:p w:rsidR="002B79BA" w:rsidRDefault="002B79BA">
            <w:r>
              <w:t>- Kiểm tra hồ sơ chuyên môn lần 1.</w:t>
            </w:r>
          </w:p>
          <w:p w:rsidR="002B79BA" w:rsidRDefault="002B79BA">
            <w:r>
              <w:t>- Sinh hoạt chuyên môn đầu năm.</w:t>
            </w:r>
          </w:p>
          <w:p w:rsidR="002B79BA" w:rsidRDefault="002B79BA"/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Tổ trưởng + GV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10/2025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Thực hiện chương trình tuần 5–9.</w:t>
            </w:r>
          </w:p>
          <w:p w:rsidR="002B79BA" w:rsidRDefault="002B79BA">
            <w:r>
              <w:t>- Hội giảng chào mừng ngày 20/10.</w:t>
            </w:r>
          </w:p>
          <w:p w:rsidR="002B79BA" w:rsidRDefault="002B79BA">
            <w:r>
              <w:t>- Bồi dưỡng học sinh giỏi.</w:t>
            </w:r>
          </w:p>
          <w:p w:rsidR="002B79BA" w:rsidRDefault="002B79BA">
            <w:r>
              <w:t>- Ôn tập học sinh yếu kém.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GV bộ môn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11/2025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Thực hiện chương trình tuần 10–14.</w:t>
            </w:r>
          </w:p>
          <w:p w:rsidR="002B79BA" w:rsidRDefault="002B79BA">
            <w:r>
              <w:t>- Thao giảng chào mừng 20/11.</w:t>
            </w:r>
          </w:p>
          <w:p w:rsidR="002B79BA" w:rsidRDefault="002B79BA">
            <w:r>
              <w:t>- Kiểm tra hồ sơ chuyên môn lần 2.</w:t>
            </w:r>
          </w:p>
          <w:p w:rsidR="002B79BA" w:rsidRDefault="002B79BA">
            <w:r>
              <w:t>- Tổ chức chuyên đề cấp tổ.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Tổ CM + GV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12/2025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Thực hiện chương trình tuần 15–18.</w:t>
            </w:r>
          </w:p>
          <w:p w:rsidR="002B79BA" w:rsidRDefault="002B79BA">
            <w:r>
              <w:t>- Ra đề, coi và chấm kiểm tra học kỳ I.</w:t>
            </w:r>
          </w:p>
          <w:p w:rsidR="002B79BA" w:rsidRDefault="002B79BA">
            <w:r>
              <w:t>- Nhận xét đánh giá xếp loại học sinh HKI.</w:t>
            </w:r>
          </w:p>
          <w:p w:rsidR="002B79BA" w:rsidRDefault="002B79BA">
            <w:r>
              <w:t>- Họp tổ sơ kết HKI.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Toàn tổ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1/2026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Nghỉ Tết Dương lịch.- Dạy học tuần 19–20.</w:t>
            </w:r>
          </w:p>
          <w:p w:rsidR="002B79BA" w:rsidRDefault="002B79BA">
            <w:r>
              <w:t>- Ôn tập, củng cố kiến thức học kỳ I.</w:t>
            </w:r>
          </w:p>
          <w:p w:rsidR="002B79BA" w:rsidRDefault="002B79BA">
            <w:r>
              <w:t>- Tham gia các hoạt động Tết Nguyên đán.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GV bộ môn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2/2026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Ổn định nền nếp sau Tết.</w:t>
            </w:r>
          </w:p>
          <w:p w:rsidR="002B79BA" w:rsidRDefault="002B79BA">
            <w:r>
              <w:t>- Dạy học tuần 21–24.</w:t>
            </w:r>
          </w:p>
          <w:p w:rsidR="000D0AE2" w:rsidRDefault="002B79BA">
            <w:r>
              <w:t>- Kiểm tra thường xuyên, định kỳ.</w:t>
            </w:r>
          </w:p>
          <w:p w:rsidR="002B79BA" w:rsidRDefault="002B79BA">
            <w:r>
              <w:t>- Bồi dưỡng HSG, phụ đạo HS yếu.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Tổ CM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3/2026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Thực hiện chương trình tuần 25–28.</w:t>
            </w:r>
          </w:p>
          <w:p w:rsidR="002B79BA" w:rsidRDefault="002B79BA">
            <w:r>
              <w:t>- Hội giảng chào mừng 8/3, 26/3.</w:t>
            </w:r>
          </w:p>
          <w:p w:rsidR="002B79BA" w:rsidRDefault="002B79BA">
            <w:r>
              <w:t>- Sinh hoạt chuyên môn cụm/ trường.</w:t>
            </w:r>
          </w:p>
          <w:p w:rsidR="002B79BA" w:rsidRDefault="002B79BA">
            <w:r>
              <w:t>- Kiểm tra hồ sơ chuyên môn lần 3.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Tổ trưởng + GV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4/2026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Thực hiện chương trình tuần 29–33.</w:t>
            </w:r>
          </w:p>
          <w:p w:rsidR="000D0AE2" w:rsidRDefault="002B79BA">
            <w:r>
              <w:t>- Chuẩn bị kiểm tra học kỳ II.</w:t>
            </w:r>
          </w:p>
          <w:p w:rsidR="002B79BA" w:rsidRDefault="002B79BA">
            <w:r>
              <w:t>- Rà soát chất lượng học sinh.</w:t>
            </w:r>
          </w:p>
          <w:p w:rsidR="002B79BA" w:rsidRDefault="002B79BA">
            <w:r>
              <w:t>- Tham gia các hoạt động 30/4 – 1/5.</w:t>
            </w:r>
          </w:p>
          <w:p w:rsidR="00C4195B" w:rsidRDefault="00C4195B">
            <w:r>
              <w:t>- Nộp biên bản kiểm tra nội bộ.</w:t>
            </w:r>
          </w:p>
        </w:tc>
        <w:tc>
          <w:tcPr>
            <w:tcW w:w="1845" w:type="dxa"/>
            <w:vAlign w:val="center"/>
            <w:hideMark/>
          </w:tcPr>
          <w:p w:rsidR="002B79BA" w:rsidRDefault="00C4195B">
            <w:r>
              <w:t>Tổ trưởng</w:t>
            </w:r>
            <w:r>
              <w:t xml:space="preserve"> + </w:t>
            </w:r>
            <w:r w:rsidR="002B79BA">
              <w:t>GV bộ môn</w:t>
            </w:r>
          </w:p>
          <w:p w:rsidR="00C4195B" w:rsidRDefault="00C4195B"/>
          <w:p w:rsidR="00C4195B" w:rsidRDefault="00C4195B"/>
          <w:p w:rsidR="00C4195B" w:rsidRDefault="00C4195B"/>
          <w:p w:rsidR="00C4195B" w:rsidRDefault="00C4195B"/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5/2026</w:t>
            </w:r>
          </w:p>
        </w:tc>
        <w:tc>
          <w:tcPr>
            <w:tcW w:w="6533" w:type="dxa"/>
            <w:vAlign w:val="center"/>
            <w:hideMark/>
          </w:tcPr>
          <w:p w:rsidR="000D0AE2" w:rsidRDefault="002B79BA">
            <w:r>
              <w:t>- Thực hiện chương trình tuần 34–35.</w:t>
            </w:r>
          </w:p>
          <w:p w:rsidR="002B79BA" w:rsidRDefault="002B79BA">
            <w:r>
              <w:t>- Ra đề, coi và chấm kiểm tra HKII.</w:t>
            </w:r>
          </w:p>
          <w:p w:rsidR="002B79BA" w:rsidRDefault="002B79BA">
            <w:r>
              <w:t>- Tổng kết năm học.</w:t>
            </w:r>
          </w:p>
          <w:p w:rsidR="002B79BA" w:rsidRDefault="002B79BA" w:rsidP="00D1282C">
            <w:r>
              <w:t>- Hoàn thành hồ sơ chuyên môn.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Toàn tổ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6/2026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Tham gia coi, chấm thi vào 10.</w:t>
            </w:r>
          </w:p>
          <w:p w:rsidR="000D0AE2" w:rsidRDefault="002B79BA">
            <w:r>
              <w:t>- Ôn tập, bồi dưỡng học sinh giỏi hè.</w:t>
            </w:r>
          </w:p>
          <w:p w:rsidR="002B79BA" w:rsidRDefault="002B79BA">
            <w:r>
              <w:t>- Bồi dưỡng chuyên môn, tự học, tự nghiên cứu.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GV được phân công</w:t>
            </w:r>
          </w:p>
        </w:tc>
      </w:tr>
      <w:tr w:rsidR="002B79BA" w:rsidTr="000D0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9BA" w:rsidRDefault="002B79BA">
            <w:r>
              <w:rPr>
                <w:rStyle w:val="Strong"/>
              </w:rPr>
              <w:t>Tháng 7/2026</w:t>
            </w:r>
          </w:p>
        </w:tc>
        <w:tc>
          <w:tcPr>
            <w:tcW w:w="6533" w:type="dxa"/>
            <w:vAlign w:val="center"/>
            <w:hideMark/>
          </w:tcPr>
          <w:p w:rsidR="002B79BA" w:rsidRDefault="002B79BA">
            <w:r>
              <w:t>- Nghỉ hè theo kế hoạch.</w:t>
            </w:r>
          </w:p>
          <w:p w:rsidR="002B79BA" w:rsidRDefault="002B79BA">
            <w:r>
              <w:t>- Bồi dưỡng thường xuyên.</w:t>
            </w:r>
          </w:p>
          <w:p w:rsidR="002B79BA" w:rsidRDefault="002B79BA">
            <w:r>
              <w:t>- Chuẩn bị cho năm học mới.</w:t>
            </w:r>
          </w:p>
        </w:tc>
        <w:tc>
          <w:tcPr>
            <w:tcW w:w="1845" w:type="dxa"/>
            <w:vAlign w:val="center"/>
            <w:hideMark/>
          </w:tcPr>
          <w:p w:rsidR="002B79BA" w:rsidRDefault="002B79BA">
            <w:r>
              <w:t>Toàn tổ</w:t>
            </w:r>
          </w:p>
        </w:tc>
      </w:tr>
    </w:tbl>
    <w:p w:rsidR="002B79BA" w:rsidRDefault="002B79BA" w:rsidP="002B79BA"/>
    <w:p w:rsidR="002B79BA" w:rsidRPr="00AC748F" w:rsidRDefault="002B79BA" w:rsidP="002B79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79BA" w:rsidRPr="00AC748F" w:rsidRDefault="002B79BA" w:rsidP="002B7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Cần Đước, ngày 26 tháng 9 năm 2025</w:t>
      </w:r>
    </w:p>
    <w:p w:rsidR="002B79BA" w:rsidRPr="00AC748F" w:rsidRDefault="002B79BA" w:rsidP="002B7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DUYỆT CỦA HIỆU TRƯỞNG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TỔ TRƯỞNG CHUYÊN MÔN</w:t>
      </w:r>
    </w:p>
    <w:p w:rsidR="002B79BA" w:rsidRPr="00AC748F" w:rsidRDefault="002B79BA" w:rsidP="002B7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      (ký, ghi rõ họ tên)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(ký, ghi rõ họ tên)</w:t>
      </w:r>
    </w:p>
    <w:p w:rsidR="002B79BA" w:rsidRPr="00AC748F" w:rsidRDefault="002B79BA" w:rsidP="002B7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79BA" w:rsidRDefault="002B79BA" w:rsidP="002B7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B79BA" w:rsidRDefault="002B79BA" w:rsidP="002B7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79BA" w:rsidRPr="00AC748F" w:rsidRDefault="002B79BA" w:rsidP="002B7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AC748F">
        <w:rPr>
          <w:rFonts w:ascii="Times New Roman" w:eastAsia="Times New Roman" w:hAnsi="Times New Roman" w:cs="Times New Roman"/>
          <w:sz w:val="26"/>
          <w:szCs w:val="26"/>
        </w:rPr>
        <w:t>Trần Thanh Tâm</w:t>
      </w:r>
    </w:p>
    <w:p w:rsidR="002B79BA" w:rsidRPr="00AC748F" w:rsidRDefault="002B79BA" w:rsidP="002B79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403B8" w:rsidRPr="00AC748F" w:rsidRDefault="00B403B8">
      <w:pPr>
        <w:rPr>
          <w:rFonts w:ascii="Times New Roman" w:hAnsi="Times New Roman" w:cs="Times New Roman"/>
          <w:sz w:val="26"/>
          <w:szCs w:val="26"/>
        </w:rPr>
      </w:pPr>
    </w:p>
    <w:sectPr w:rsidR="00B403B8" w:rsidRPr="00AC748F" w:rsidSect="00AC748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8A0"/>
    <w:multiLevelType w:val="multilevel"/>
    <w:tmpl w:val="29E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60B7F"/>
    <w:multiLevelType w:val="multilevel"/>
    <w:tmpl w:val="52BC5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92419"/>
    <w:multiLevelType w:val="multilevel"/>
    <w:tmpl w:val="00FA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D2066"/>
    <w:multiLevelType w:val="multilevel"/>
    <w:tmpl w:val="52D2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829C2"/>
    <w:multiLevelType w:val="multilevel"/>
    <w:tmpl w:val="486A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B3822"/>
    <w:multiLevelType w:val="multilevel"/>
    <w:tmpl w:val="828C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A3F8E"/>
    <w:multiLevelType w:val="multilevel"/>
    <w:tmpl w:val="CA407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9723D"/>
    <w:multiLevelType w:val="multilevel"/>
    <w:tmpl w:val="D3CCF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9516C"/>
    <w:multiLevelType w:val="multilevel"/>
    <w:tmpl w:val="A6E2D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521568"/>
    <w:multiLevelType w:val="multilevel"/>
    <w:tmpl w:val="E4DC7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81462"/>
    <w:multiLevelType w:val="multilevel"/>
    <w:tmpl w:val="37A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11F35"/>
    <w:multiLevelType w:val="multilevel"/>
    <w:tmpl w:val="B2E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460B7"/>
    <w:multiLevelType w:val="multilevel"/>
    <w:tmpl w:val="50E831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55F0C"/>
    <w:multiLevelType w:val="multilevel"/>
    <w:tmpl w:val="168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7036AD"/>
    <w:multiLevelType w:val="multilevel"/>
    <w:tmpl w:val="7C86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2151A"/>
    <w:multiLevelType w:val="multilevel"/>
    <w:tmpl w:val="5D7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763237"/>
    <w:multiLevelType w:val="multilevel"/>
    <w:tmpl w:val="68424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4696F"/>
    <w:multiLevelType w:val="multilevel"/>
    <w:tmpl w:val="26C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FE74C9"/>
    <w:multiLevelType w:val="multilevel"/>
    <w:tmpl w:val="269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FF7BE0"/>
    <w:multiLevelType w:val="multilevel"/>
    <w:tmpl w:val="07B6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251CF"/>
    <w:multiLevelType w:val="multilevel"/>
    <w:tmpl w:val="8880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FA4A77"/>
    <w:multiLevelType w:val="multilevel"/>
    <w:tmpl w:val="F7C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4C0CBD"/>
    <w:multiLevelType w:val="multilevel"/>
    <w:tmpl w:val="CA2C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0467B"/>
    <w:multiLevelType w:val="multilevel"/>
    <w:tmpl w:val="2D5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032AAD"/>
    <w:multiLevelType w:val="multilevel"/>
    <w:tmpl w:val="AEB62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E1652F"/>
    <w:multiLevelType w:val="multilevel"/>
    <w:tmpl w:val="3656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580E25"/>
    <w:multiLevelType w:val="multilevel"/>
    <w:tmpl w:val="A60A4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2"/>
  </w:num>
  <w:num w:numId="4">
    <w:abstractNumId w:val="13"/>
  </w:num>
  <w:num w:numId="5">
    <w:abstractNumId w:val="24"/>
  </w:num>
  <w:num w:numId="6">
    <w:abstractNumId w:val="14"/>
  </w:num>
  <w:num w:numId="7">
    <w:abstractNumId w:val="9"/>
  </w:num>
  <w:num w:numId="8">
    <w:abstractNumId w:val="19"/>
  </w:num>
  <w:num w:numId="9">
    <w:abstractNumId w:val="7"/>
  </w:num>
  <w:num w:numId="10">
    <w:abstractNumId w:val="20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  <w:num w:numId="15">
    <w:abstractNumId w:val="8"/>
  </w:num>
  <w:num w:numId="16">
    <w:abstractNumId w:val="11"/>
  </w:num>
  <w:num w:numId="17">
    <w:abstractNumId w:val="26"/>
  </w:num>
  <w:num w:numId="18">
    <w:abstractNumId w:val="2"/>
  </w:num>
  <w:num w:numId="19">
    <w:abstractNumId w:val="3"/>
  </w:num>
  <w:num w:numId="20">
    <w:abstractNumId w:val="17"/>
  </w:num>
  <w:num w:numId="21">
    <w:abstractNumId w:val="0"/>
  </w:num>
  <w:num w:numId="22">
    <w:abstractNumId w:val="6"/>
  </w:num>
  <w:num w:numId="23">
    <w:abstractNumId w:val="21"/>
  </w:num>
  <w:num w:numId="24">
    <w:abstractNumId w:val="1"/>
  </w:num>
  <w:num w:numId="25">
    <w:abstractNumId w:val="23"/>
  </w:num>
  <w:num w:numId="26">
    <w:abstractNumId w:val="1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8F"/>
    <w:rsid w:val="000D0AE2"/>
    <w:rsid w:val="000F04E4"/>
    <w:rsid w:val="002B79BA"/>
    <w:rsid w:val="008038B2"/>
    <w:rsid w:val="00A46D5E"/>
    <w:rsid w:val="00AC748F"/>
    <w:rsid w:val="00B403B8"/>
    <w:rsid w:val="00C4195B"/>
    <w:rsid w:val="00D1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A632E-EBA0-44A7-8A6B-A20125D7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7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7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C7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74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C74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7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748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C748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4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I. ĐẶC ĐIỂM TÌNH HÌNH</vt:lpstr>
      <vt:lpstr>        1. Thuận lợi</vt:lpstr>
      <vt:lpstr>        2. Khó khăn</vt:lpstr>
      <vt:lpstr>    II. NHIỆM VỤ CHUNG</vt:lpstr>
      <vt:lpstr>    III. NHIỆM VỤ CỤ THỂ</vt:lpstr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TAM-LKCD</dc:creator>
  <cp:keywords/>
  <dc:description/>
  <cp:lastModifiedBy>TAM-LKCD</cp:lastModifiedBy>
  <cp:revision>7</cp:revision>
  <dcterms:created xsi:type="dcterms:W3CDTF">2025-09-29T09:35:00Z</dcterms:created>
  <dcterms:modified xsi:type="dcterms:W3CDTF">2025-09-29T10:12:00Z</dcterms:modified>
</cp:coreProperties>
</file>