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516"/>
        <w:gridCol w:w="8046"/>
      </w:tblGrid>
      <w:tr w14:paraId="5AA9B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516" w:type="dxa"/>
          </w:tcPr>
          <w:p w14:paraId="6A4A1942">
            <w:pPr>
              <w:spacing w:before="0" w:after="0"/>
              <w:rPr>
                <w:rFonts w:hint="default"/>
                <w:color w:val="000000" w:themeColor="text1"/>
                <w:sz w:val="26"/>
                <w:szCs w:val="26"/>
                <w:lang w:val="en-US"/>
                <w14:textFill>
                  <w14:solidFill>
                    <w14:schemeClr w14:val="tx1"/>
                  </w14:solidFill>
                </w14:textFill>
              </w:rPr>
            </w:pPr>
            <w:r>
              <w:rPr>
                <w:b/>
                <w:bCs/>
                <w:color w:val="000000" w:themeColor="text1"/>
                <w:sz w:val="26"/>
                <w:szCs w:val="26"/>
                <w:lang w:val="vi-VN"/>
                <w14:textFill>
                  <w14:solidFill>
                    <w14:schemeClr w14:val="tx1"/>
                  </w14:solidFill>
                </w14:textFill>
              </w:rPr>
              <w:t>TR</w:t>
            </w:r>
            <w:r>
              <w:rPr>
                <w:b/>
                <w:bCs/>
                <w:color w:val="000000" w:themeColor="text1"/>
                <w:sz w:val="26"/>
                <w:szCs w:val="26"/>
                <w14:textFill>
                  <w14:solidFill>
                    <w14:schemeClr w14:val="tx1"/>
                  </w14:solidFill>
                </w14:textFill>
              </w:rPr>
              <w:t>ƯỜNG THPT</w:t>
            </w:r>
            <w:r>
              <w:rPr>
                <w:rFonts w:hint="default"/>
                <w:b/>
                <w:bCs/>
                <w:color w:val="000000" w:themeColor="text1"/>
                <w:sz w:val="26"/>
                <w:szCs w:val="26"/>
                <w:lang w:val="en-US"/>
                <w14:textFill>
                  <w14:solidFill>
                    <w14:schemeClr w14:val="tx1"/>
                  </w14:solidFill>
                </w14:textFill>
              </w:rPr>
              <w:t xml:space="preserve"> CHU VĂN AN</w:t>
            </w:r>
          </w:p>
          <w:p w14:paraId="37B7E77F">
            <w:pPr>
              <w:spacing w:before="0" w:after="0"/>
              <w:rPr>
                <w:rFonts w:hint="default"/>
                <w:color w:val="000000" w:themeColor="text1"/>
                <w:sz w:val="26"/>
                <w:szCs w:val="26"/>
                <w:u w:val="single"/>
                <w:lang w:val="en-US"/>
                <w14:textFill>
                  <w14:solidFill>
                    <w14:schemeClr w14:val="tx1"/>
                  </w14:solidFill>
                </w14:textFill>
              </w:rPr>
            </w:pPr>
            <w:r>
              <w:rPr>
                <w:b/>
                <w:bCs/>
                <w:color w:val="000000" w:themeColor="text1"/>
                <w:sz w:val="26"/>
                <w:szCs w:val="26"/>
                <w14:textFill>
                  <w14:solidFill>
                    <w14:schemeClr w14:val="tx1"/>
                  </w14:solidFill>
                </w14:textFill>
              </w:rPr>
              <w:t xml:space="preserve">                 </w:t>
            </w:r>
            <w:r>
              <w:rPr>
                <w:b/>
                <w:bCs/>
                <w:color w:val="000000" w:themeColor="text1"/>
                <w:sz w:val="26"/>
                <w:szCs w:val="26"/>
                <w:u w:val="single"/>
                <w:lang w:val="vi-VN"/>
                <w14:textFill>
                  <w14:solidFill>
                    <w14:schemeClr w14:val="tx1"/>
                  </w14:solidFill>
                </w14:textFill>
              </w:rPr>
              <w:t xml:space="preserve">TỔ: </w:t>
            </w:r>
            <w:r>
              <w:rPr>
                <w:rFonts w:hint="default"/>
                <w:b/>
                <w:bCs/>
                <w:color w:val="000000" w:themeColor="text1"/>
                <w:sz w:val="26"/>
                <w:szCs w:val="26"/>
                <w:u w:val="single"/>
                <w:lang w:val="en-US"/>
                <w14:textFill>
                  <w14:solidFill>
                    <w14:schemeClr w14:val="tx1"/>
                  </w14:solidFill>
                </w14:textFill>
              </w:rPr>
              <w:t>VĂN-SỬ -ĐỊA</w:t>
            </w:r>
          </w:p>
          <w:p w14:paraId="2538C9E8">
            <w:pPr>
              <w:spacing w:before="0" w:after="0"/>
              <w:rPr>
                <w:color w:val="000000" w:themeColor="text1"/>
                <w:sz w:val="26"/>
                <w:szCs w:val="26"/>
                <w14:textFill>
                  <w14:solidFill>
                    <w14:schemeClr w14:val="tx1"/>
                  </w14:solidFill>
                </w14:textFill>
              </w:rPr>
            </w:pPr>
          </w:p>
          <w:p w14:paraId="0EA689CC">
            <w:pPr>
              <w:spacing w:before="0" w:after="0"/>
              <w:rPr>
                <w:b/>
                <w:bCs/>
                <w:color w:val="000000" w:themeColor="text1"/>
                <w:sz w:val="26"/>
                <w:szCs w:val="26"/>
                <w:lang w:val="vi-VN"/>
                <w14:textFill>
                  <w14:solidFill>
                    <w14:schemeClr w14:val="tx1"/>
                  </w14:solidFill>
                </w14:textFill>
              </w:rPr>
            </w:pPr>
          </w:p>
        </w:tc>
        <w:tc>
          <w:tcPr>
            <w:tcW w:w="8046" w:type="dxa"/>
          </w:tcPr>
          <w:p w14:paraId="260119A6">
            <w:pPr>
              <w:spacing w:before="0" w:after="0"/>
              <w:jc w:val="center"/>
              <w:rPr>
                <w:b/>
                <w:bCs/>
                <w:color w:val="000000" w:themeColor="text1"/>
                <w:sz w:val="26"/>
                <w:szCs w:val="26"/>
                <w:lang w:val="vi-VN"/>
                <w14:textFill>
                  <w14:solidFill>
                    <w14:schemeClr w14:val="tx1"/>
                  </w14:solidFill>
                </w14:textFill>
              </w:rPr>
            </w:pPr>
            <w:r>
              <w:rPr>
                <w:b/>
                <w:bCs/>
                <w:color w:val="000000" w:themeColor="text1"/>
                <w:sz w:val="26"/>
                <w:szCs w:val="26"/>
                <w:lang w:val="vi-VN"/>
                <w14:textFill>
                  <w14:solidFill>
                    <w14:schemeClr w14:val="tx1"/>
                  </w14:solidFill>
                </w14:textFill>
              </w:rPr>
              <w:t xml:space="preserve">               CỘNG HÒA XÃ HỘI CHỦ NGHĨA VIỆT NAM</w:t>
            </w:r>
          </w:p>
          <w:p w14:paraId="1341B42C">
            <w:pPr>
              <w:spacing w:before="0" w:after="0"/>
              <w:jc w:val="center"/>
              <w:rPr>
                <w:b/>
                <w:bCs/>
                <w:color w:val="000000" w:themeColor="text1"/>
                <w:sz w:val="26"/>
                <w:szCs w:val="26"/>
                <w:lang w:val="vi-VN"/>
                <w14:textFill>
                  <w14:solidFill>
                    <w14:schemeClr w14:val="tx1"/>
                  </w14:solidFill>
                </w14:textFill>
              </w:rPr>
            </w:pPr>
            <w:r>
              <w:rPr>
                <w:color w:val="000000" w:themeColor="text1"/>
                <w:sz w:val="26"/>
                <w:szCs w:val="26"/>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2058670</wp:posOffset>
                      </wp:positionH>
                      <wp:positionV relativeFrom="paragraph">
                        <wp:posOffset>235585</wp:posOffset>
                      </wp:positionV>
                      <wp:extent cx="2124710" cy="0"/>
                      <wp:effectExtent l="0" t="0" r="27940" b="19050"/>
                      <wp:wrapNone/>
                      <wp:docPr id="1" name="Straight Connector 1"/>
                      <wp:cNvGraphicFramePr/>
                      <a:graphic xmlns:a="http://schemas.openxmlformats.org/drawingml/2006/main">
                        <a:graphicData uri="http://schemas.microsoft.com/office/word/2010/wordprocessingShape">
                          <wps:wsp>
                            <wps:cNvCnPr/>
                            <wps:spPr>
                              <a:xfrm>
                                <a:off x="0" y="0"/>
                                <a:ext cx="21247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62.1pt;margin-top:18.55pt;height:0pt;width:167.3pt;z-index:251659264;mso-width-relative:page;mso-height-relative:page;" filled="f" stroked="t" coordsize="21600,21600" o:gfxdata="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asy4vtYAAAAJAQAADwAAAAAAAAABACAAAAAiAAAA&#10;ZHJzL2Rvd25yZXYueG1sUEsBAhQAFAAAAAgAh07iQH2P0bPQAQAAtAMAAA4AAAAAAAAAAQAgAAAA&#10;JQEAAGRycy9lMm9Eb2MueG1sUEsFBgAAAAAGAAYAWQEAAGcFAAAAAA==&#10;">
                      <v:fill on="f" focussize="0,0"/>
                      <v:stroke weight="0.5pt" color="#000000 [3200]" miterlimit="8" joinstyle="miter"/>
                      <v:imagedata o:title=""/>
                      <o:lock v:ext="edit" aspectratio="f"/>
                    </v:line>
                  </w:pict>
                </mc:Fallback>
              </mc:AlternateContent>
            </w:r>
            <w:r>
              <w:rPr>
                <w:b/>
                <w:bCs/>
                <w:color w:val="000000" w:themeColor="text1"/>
                <w:sz w:val="26"/>
                <w:szCs w:val="26"/>
                <w:lang w:val="vi-VN"/>
                <w14:textFill>
                  <w14:solidFill>
                    <w14:schemeClr w14:val="tx1"/>
                  </w14:solidFill>
                </w14:textFill>
              </w:rPr>
              <w:t xml:space="preserve">                         Độc lập - Tự do - Hạnh phúc</w:t>
            </w:r>
          </w:p>
        </w:tc>
      </w:tr>
    </w:tbl>
    <w:p w14:paraId="3D049949">
      <w:pPr>
        <w:jc w:val="center"/>
        <w:rPr>
          <w:b/>
          <w:bCs/>
          <w:color w:val="000000" w:themeColor="text1"/>
          <w:sz w:val="32"/>
          <w:szCs w:val="32"/>
          <w14:textFill>
            <w14:solidFill>
              <w14:schemeClr w14:val="tx1"/>
            </w14:solidFill>
          </w14:textFill>
        </w:rPr>
      </w:pPr>
      <w:r>
        <w:rPr>
          <w:b/>
          <w:bCs/>
          <w:color w:val="000000" w:themeColor="text1"/>
          <w:sz w:val="32"/>
          <w:szCs w:val="32"/>
          <w14:textFill>
            <w14:solidFill>
              <w14:schemeClr w14:val="tx1"/>
            </w14:solidFill>
          </w14:textFill>
        </w:rPr>
        <w:t>KẾ</w:t>
      </w:r>
      <w:r>
        <w:rPr>
          <w:b/>
          <w:bCs/>
          <w:color w:val="000000" w:themeColor="text1"/>
          <w:sz w:val="32"/>
          <w:szCs w:val="32"/>
          <w:lang w:val="vi-VN"/>
          <w14:textFill>
            <w14:solidFill>
              <w14:schemeClr w14:val="tx1"/>
            </w14:solidFill>
          </w14:textFill>
        </w:rPr>
        <w:t xml:space="preserve"> HOẠCH DẠY HỌC - </w:t>
      </w:r>
      <w:r>
        <w:rPr>
          <w:b/>
          <w:color w:val="000000" w:themeColor="text1"/>
          <w:sz w:val="32"/>
          <w:szCs w:val="32"/>
          <w:lang w:val="vi-VN"/>
          <w14:textFill>
            <w14:solidFill>
              <w14:schemeClr w14:val="tx1"/>
            </w14:solidFill>
          </w14:textFill>
        </w:rPr>
        <w:t>MÔN LỊCH SỬ, LỚP 1</w:t>
      </w:r>
      <w:r>
        <w:rPr>
          <w:b/>
          <w:color w:val="000000" w:themeColor="text1"/>
          <w:sz w:val="32"/>
          <w:szCs w:val="32"/>
          <w14:textFill>
            <w14:solidFill>
              <w14:schemeClr w14:val="tx1"/>
            </w14:solidFill>
          </w14:textFill>
        </w:rPr>
        <w:t>2 THPT</w:t>
      </w:r>
    </w:p>
    <w:p w14:paraId="74796653">
      <w:pPr>
        <w:jc w:val="center"/>
        <w:rPr>
          <w:b/>
          <w:color w:val="000000" w:themeColor="text1"/>
          <w:szCs w:val="28"/>
          <w:lang w:val="vi-VN"/>
          <w14:textFill>
            <w14:solidFill>
              <w14:schemeClr w14:val="tx1"/>
            </w14:solidFill>
          </w14:textFill>
        </w:rPr>
      </w:pPr>
      <w:r>
        <w:rPr>
          <w:b/>
          <w:color w:val="000000" w:themeColor="text1"/>
          <w:szCs w:val="28"/>
          <w:lang w:val="vi-VN"/>
          <w14:textFill>
            <w14:solidFill>
              <w14:schemeClr w14:val="tx1"/>
            </w14:solidFill>
          </w14:textFill>
        </w:rPr>
        <w:t>(Năm học: 2024 – 2025)</w:t>
      </w:r>
    </w:p>
    <w:p w14:paraId="70577210">
      <w:pPr>
        <w:ind w:firstLine="567"/>
        <w:jc w:val="both"/>
        <w:rPr>
          <w:b/>
          <w:bCs/>
          <w:color w:val="000000" w:themeColor="text1"/>
          <w:sz w:val="26"/>
          <w:szCs w:val="26"/>
          <w:lang w:val="vi-VN"/>
          <w14:textFill>
            <w14:solidFill>
              <w14:schemeClr w14:val="tx1"/>
            </w14:solidFill>
          </w14:textFill>
        </w:rPr>
      </w:pPr>
      <w:r>
        <w:rPr>
          <w:b/>
          <w:bCs/>
          <w:color w:val="000000" w:themeColor="text1"/>
          <w:sz w:val="26"/>
          <w:szCs w:val="26"/>
          <w:lang w:val="vi-VN"/>
          <w14:textFill>
            <w14:solidFill>
              <w14:schemeClr w14:val="tx1"/>
            </w14:solidFill>
          </w14:textFill>
        </w:rPr>
        <w:t>I. Đặc điểm tình hình</w:t>
      </w:r>
    </w:p>
    <w:p w14:paraId="65BFD003">
      <w:pPr>
        <w:ind w:firstLine="567"/>
        <w:jc w:val="both"/>
        <w:rPr>
          <w:bCs/>
          <w:color w:val="000000" w:themeColor="text1"/>
          <w:sz w:val="26"/>
          <w:szCs w:val="26"/>
          <w14:textFill>
            <w14:solidFill>
              <w14:schemeClr w14:val="tx1"/>
            </w14:solidFill>
          </w14:textFill>
        </w:rPr>
      </w:pPr>
      <w:r>
        <w:rPr>
          <w:b/>
          <w:bCs/>
          <w:color w:val="000000" w:themeColor="text1"/>
          <w:sz w:val="26"/>
          <w:szCs w:val="26"/>
          <w:highlight w:val="yellow"/>
          <w:lang w:val="vi-VN"/>
          <w14:textFill>
            <w14:solidFill>
              <w14:schemeClr w14:val="tx1"/>
            </w14:solidFill>
          </w14:textFill>
        </w:rPr>
        <w:t xml:space="preserve">1. Số lớp: </w:t>
      </w:r>
      <w:r>
        <w:rPr>
          <w:rFonts w:hint="default"/>
          <w:b/>
          <w:bCs/>
          <w:color w:val="000000" w:themeColor="text1"/>
          <w:sz w:val="26"/>
          <w:szCs w:val="26"/>
          <w:highlight w:val="yellow"/>
          <w:lang w:val="en-US"/>
          <w14:textFill>
            <w14:solidFill>
              <w14:schemeClr w14:val="tx1"/>
            </w14:solidFill>
          </w14:textFill>
        </w:rPr>
        <w:t>7</w:t>
      </w:r>
      <w:r>
        <w:rPr>
          <w:bCs/>
          <w:color w:val="000000" w:themeColor="text1"/>
          <w:sz w:val="26"/>
          <w:szCs w:val="26"/>
          <w:highlight w:val="yellow"/>
          <w:lang w:val="vi-VN"/>
          <w14:textFill>
            <w14:solidFill>
              <w14:schemeClr w14:val="tx1"/>
            </w14:solidFill>
          </w14:textFill>
        </w:rPr>
        <w:t xml:space="preserve">: </w:t>
      </w:r>
      <w:r>
        <w:rPr>
          <w:b/>
          <w:bCs/>
          <w:color w:val="000000" w:themeColor="text1"/>
          <w:sz w:val="26"/>
          <w:szCs w:val="26"/>
          <w:highlight w:val="yellow"/>
          <w14:textFill>
            <w14:solidFill>
              <w14:schemeClr w14:val="tx1"/>
            </w14:solidFill>
          </w14:textFill>
        </w:rPr>
        <w:t>HS</w:t>
      </w:r>
      <w:r>
        <w:rPr>
          <w:b/>
          <w:bCs/>
          <w:color w:val="000000" w:themeColor="text1"/>
          <w:sz w:val="26"/>
          <w:szCs w:val="26"/>
          <w:highlight w:val="yellow"/>
          <w:lang w:val="vi-VN"/>
          <w14:textFill>
            <w14:solidFill>
              <w14:schemeClr w14:val="tx1"/>
            </w14:solidFill>
          </w14:textFill>
        </w:rPr>
        <w:t>:...</w:t>
      </w:r>
      <w:r>
        <w:rPr>
          <w:bCs/>
          <w:color w:val="000000" w:themeColor="text1"/>
          <w:sz w:val="26"/>
          <w:szCs w:val="26"/>
          <w:highlight w:val="yellow"/>
          <w14:textFill>
            <w14:solidFill>
              <w14:schemeClr w14:val="tx1"/>
            </w14:solidFill>
          </w14:textFill>
        </w:rPr>
        <w:t xml:space="preserve">, </w:t>
      </w:r>
      <w:r>
        <w:rPr>
          <w:b/>
          <w:color w:val="000000" w:themeColor="text1"/>
          <w:sz w:val="26"/>
          <w:szCs w:val="26"/>
          <w:highlight w:val="yellow"/>
          <w14:textFill>
            <w14:solidFill>
              <w14:schemeClr w14:val="tx1"/>
            </w14:solidFill>
          </w14:textFill>
        </w:rPr>
        <w:t>Số HS chọn chuyên đề lựa chọn (nếu có</w:t>
      </w:r>
      <w:r>
        <w:rPr>
          <w:bCs/>
          <w:color w:val="000000" w:themeColor="text1"/>
          <w:sz w:val="26"/>
          <w:szCs w:val="26"/>
          <w:highlight w:val="yellow"/>
          <w14:textFill>
            <w14:solidFill>
              <w14:schemeClr w14:val="tx1"/>
            </w14:solidFill>
          </w14:textFill>
        </w:rPr>
        <w:t>):</w:t>
      </w:r>
      <w:r>
        <w:rPr>
          <w:bCs/>
          <w:color w:val="000000" w:themeColor="text1"/>
          <w:sz w:val="26"/>
          <w:szCs w:val="26"/>
          <w14:textFill>
            <w14:solidFill>
              <w14:schemeClr w14:val="tx1"/>
            </w14:solidFill>
          </w14:textFill>
        </w:rPr>
        <w:t>…</w:t>
      </w:r>
    </w:p>
    <w:p w14:paraId="7A21FBC6">
      <w:pPr>
        <w:ind w:firstLine="567"/>
        <w:jc w:val="both"/>
        <w:rPr>
          <w:rFonts w:hint="default"/>
          <w:bCs/>
          <w:color w:val="000000" w:themeColor="text1"/>
          <w:sz w:val="26"/>
          <w:szCs w:val="26"/>
          <w:lang w:val="en-US"/>
          <w14:textFill>
            <w14:solidFill>
              <w14:schemeClr w14:val="tx1"/>
            </w14:solidFill>
          </w14:textFill>
        </w:rPr>
      </w:pPr>
      <w:r>
        <w:rPr>
          <w:b/>
          <w:color w:val="000000" w:themeColor="text1"/>
          <w:sz w:val="26"/>
          <w:szCs w:val="26"/>
          <w14:textFill>
            <w14:solidFill>
              <w14:schemeClr w14:val="tx1"/>
            </w14:solidFill>
          </w14:textFill>
        </w:rPr>
        <w:t>2. Tình hình đội ngũ</w:t>
      </w:r>
      <w:r>
        <w:rPr>
          <w:bCs/>
          <w:color w:val="000000" w:themeColor="text1"/>
          <w:sz w:val="26"/>
          <w:szCs w:val="26"/>
          <w14:textFill>
            <w14:solidFill>
              <w14:schemeClr w14:val="tx1"/>
            </w14:solidFill>
          </w14:textFill>
        </w:rPr>
        <w:t xml:space="preserve">: </w:t>
      </w:r>
      <w:r>
        <w:rPr>
          <w:b/>
          <w:color w:val="000000" w:themeColor="text1"/>
          <w:sz w:val="26"/>
          <w:szCs w:val="26"/>
          <w14:textFill>
            <w14:solidFill>
              <w14:schemeClr w14:val="tx1"/>
            </w14:solidFill>
          </w14:textFill>
        </w:rPr>
        <w:t xml:space="preserve">Số GV </w:t>
      </w:r>
      <w:r>
        <w:rPr>
          <w:rFonts w:hint="default"/>
          <w:b/>
          <w:color w:val="000000" w:themeColor="text1"/>
          <w:sz w:val="26"/>
          <w:szCs w:val="26"/>
          <w:lang w:val="en-US"/>
          <w14:textFill>
            <w14:solidFill>
              <w14:schemeClr w14:val="tx1"/>
            </w14:solidFill>
          </w14:textFill>
        </w:rPr>
        <w:t xml:space="preserve">2 </w:t>
      </w:r>
      <w:r>
        <w:rPr>
          <w:b/>
          <w:color w:val="000000" w:themeColor="text1"/>
          <w:sz w:val="26"/>
          <w:szCs w:val="26"/>
          <w14:textFill>
            <w14:solidFill>
              <w14:schemeClr w14:val="tx1"/>
            </w14:solidFill>
          </w14:textFill>
        </w:rPr>
        <w:t>Trình độ đào tạo</w:t>
      </w:r>
      <w:r>
        <w:rPr>
          <w:bCs/>
          <w:color w:val="000000" w:themeColor="text1"/>
          <w:sz w:val="26"/>
          <w:szCs w:val="26"/>
          <w14:textFill>
            <w14:solidFill>
              <w14:schemeClr w14:val="tx1"/>
            </w14:solidFill>
          </w14:textFill>
        </w:rPr>
        <w:t>: Đại học: 0</w:t>
      </w:r>
      <w:r>
        <w:rPr>
          <w:rFonts w:hint="default"/>
          <w:bCs/>
          <w:color w:val="000000" w:themeColor="text1"/>
          <w:sz w:val="26"/>
          <w:szCs w:val="26"/>
          <w:lang w:val="en-US"/>
          <w14:textFill>
            <w14:solidFill>
              <w14:schemeClr w14:val="tx1"/>
            </w14:solidFill>
          </w14:textFill>
        </w:rPr>
        <w:t>2</w:t>
      </w:r>
      <w:r>
        <w:rPr>
          <w:bCs/>
          <w:color w:val="000000" w:themeColor="text1"/>
          <w:sz w:val="26"/>
          <w:szCs w:val="26"/>
          <w14:textFill>
            <w14:solidFill>
              <w14:schemeClr w14:val="tx1"/>
            </w14:solidFill>
          </w14:textFill>
        </w:rPr>
        <w:t>; Trên đại học: 0</w:t>
      </w:r>
      <w:r>
        <w:rPr>
          <w:rFonts w:hint="default"/>
          <w:bCs/>
          <w:color w:val="000000" w:themeColor="text1"/>
          <w:sz w:val="26"/>
          <w:szCs w:val="26"/>
          <w:lang w:val="en-US"/>
          <w14:textFill>
            <w14:solidFill>
              <w14:schemeClr w14:val="tx1"/>
            </w14:solidFill>
          </w14:textFill>
        </w:rPr>
        <w:t>0</w:t>
      </w:r>
    </w:p>
    <w:p w14:paraId="6E2BC5E8">
      <w:pPr>
        <w:ind w:firstLine="567"/>
        <w:jc w:val="both"/>
        <w:rPr>
          <w:bCs/>
          <w:color w:val="000000" w:themeColor="text1"/>
          <w:sz w:val="26"/>
          <w:szCs w:val="26"/>
          <w14:textFill>
            <w14:solidFill>
              <w14:schemeClr w14:val="tx1"/>
            </w14:solidFill>
          </w14:textFill>
        </w:rPr>
      </w:pPr>
      <w:r>
        <w:rPr>
          <w:b/>
          <w:color w:val="000000" w:themeColor="text1"/>
          <w:sz w:val="26"/>
          <w:szCs w:val="26"/>
          <w14:textFill>
            <w14:solidFill>
              <w14:schemeClr w14:val="tx1"/>
            </w14:solidFill>
          </w14:textFill>
        </w:rPr>
        <w:t>Mức dạt chuẩn nghề nghiệp:</w:t>
      </w:r>
      <w:r>
        <w:rPr>
          <w:bCs/>
          <w:color w:val="000000" w:themeColor="text1"/>
          <w:sz w:val="26"/>
          <w:szCs w:val="26"/>
          <w14:textFill>
            <w14:solidFill>
              <w14:schemeClr w14:val="tx1"/>
            </w14:solidFill>
          </w14:textFill>
        </w:rPr>
        <w:t xml:space="preserve"> Tốt: 0</w:t>
      </w:r>
      <w:r>
        <w:rPr>
          <w:rFonts w:hint="default"/>
          <w:bCs/>
          <w:color w:val="000000" w:themeColor="text1"/>
          <w:sz w:val="26"/>
          <w:szCs w:val="26"/>
          <w:lang w:val="en-US"/>
          <w14:textFill>
            <w14:solidFill>
              <w14:schemeClr w14:val="tx1"/>
            </w14:solidFill>
          </w14:textFill>
        </w:rPr>
        <w:t>1</w:t>
      </w:r>
      <w:r>
        <w:rPr>
          <w:bCs/>
          <w:color w:val="000000" w:themeColor="text1"/>
          <w:sz w:val="26"/>
          <w:szCs w:val="26"/>
          <w14:textFill>
            <w14:solidFill>
              <w14:schemeClr w14:val="tx1"/>
            </w14:solidFill>
          </w14:textFill>
        </w:rPr>
        <w:t>; Khá: 0</w:t>
      </w:r>
      <w:r>
        <w:rPr>
          <w:rFonts w:hint="default"/>
          <w:bCs/>
          <w:color w:val="000000" w:themeColor="text1"/>
          <w:sz w:val="26"/>
          <w:szCs w:val="26"/>
          <w:lang w:val="en-US"/>
          <w14:textFill>
            <w14:solidFill>
              <w14:schemeClr w14:val="tx1"/>
            </w14:solidFill>
          </w14:textFill>
        </w:rPr>
        <w:t>1</w:t>
      </w:r>
      <w:r>
        <w:rPr>
          <w:bCs/>
          <w:color w:val="000000" w:themeColor="text1"/>
          <w:sz w:val="26"/>
          <w:szCs w:val="26"/>
          <w14:textFill>
            <w14:solidFill>
              <w14:schemeClr w14:val="tx1"/>
            </w14:solidFill>
          </w14:textFill>
        </w:rPr>
        <w:t>; Đạt: 00; Chưa đạt: 00</w:t>
      </w:r>
    </w:p>
    <w:p w14:paraId="0BD37F87">
      <w:pPr>
        <w:ind w:firstLine="567"/>
        <w:jc w:val="both"/>
        <w:rPr>
          <w:b/>
          <w:color w:val="000000" w:themeColor="text1"/>
          <w:sz w:val="26"/>
          <w:szCs w:val="26"/>
          <w14:textFill>
            <w14:solidFill>
              <w14:schemeClr w14:val="tx1"/>
            </w14:solidFill>
          </w14:textFill>
        </w:rPr>
      </w:pPr>
      <w:r>
        <w:rPr>
          <w:b/>
          <w:color w:val="000000" w:themeColor="text1"/>
          <w:sz w:val="26"/>
          <w:szCs w:val="26"/>
          <w14:textFill>
            <w14:solidFill>
              <w14:schemeClr w14:val="tx1"/>
            </w14:solidFill>
          </w14:textFill>
        </w:rPr>
        <w:t>3. Thiết bị dạy học</w:t>
      </w:r>
    </w:p>
    <w:tbl>
      <w:tblPr>
        <w:tblStyle w:val="12"/>
        <w:tblW w:w="1501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1"/>
        <w:gridCol w:w="8787"/>
        <w:gridCol w:w="1134"/>
        <w:gridCol w:w="3119"/>
        <w:gridCol w:w="1126"/>
        <w:gridCol w:w="8"/>
      </w:tblGrid>
      <w:tr w14:paraId="2E2A9E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2" w:hRule="atLeast"/>
          <w:tblHeader/>
        </w:trPr>
        <w:tc>
          <w:tcPr>
            <w:tcW w:w="841" w:type="dxa"/>
            <w:tcBorders>
              <w:top w:val="single" w:color="000000" w:sz="4" w:space="0"/>
              <w:left w:val="single" w:color="000000" w:sz="4" w:space="0"/>
              <w:bottom w:val="single" w:color="000000" w:sz="4" w:space="0"/>
              <w:right w:val="single" w:color="000000" w:sz="4" w:space="0"/>
            </w:tcBorders>
            <w:vAlign w:val="center"/>
          </w:tcPr>
          <w:p w14:paraId="4A969716">
            <w:pPr>
              <w:widowControl w:val="0"/>
              <w:pBdr>
                <w:top w:val="none" w:color="auto" w:sz="0" w:space="0"/>
                <w:left w:val="none" w:color="auto" w:sz="0" w:space="0"/>
                <w:bottom w:val="none" w:color="auto" w:sz="0" w:space="0"/>
                <w:right w:val="none" w:color="auto" w:sz="0" w:space="0"/>
                <w:between w:val="none" w:color="auto" w:sz="0" w:space="0"/>
              </w:pBdr>
              <w:spacing w:after="0"/>
              <w:ind w:left="55"/>
              <w:jc w:val="center"/>
              <w:rPr>
                <w:b/>
                <w:color w:val="000000" w:themeColor="text1"/>
                <w:sz w:val="26"/>
                <w:szCs w:val="26"/>
                <w14:textFill>
                  <w14:solidFill>
                    <w14:schemeClr w14:val="tx1"/>
                  </w14:solidFill>
                </w14:textFill>
              </w:rPr>
            </w:pPr>
            <w:r>
              <w:rPr>
                <w:b/>
                <w:color w:val="000000" w:themeColor="text1"/>
                <w:sz w:val="26"/>
                <w:szCs w:val="26"/>
                <w14:textFill>
                  <w14:solidFill>
                    <w14:schemeClr w14:val="tx1"/>
                  </w14:solidFill>
                </w14:textFill>
              </w:rPr>
              <w:t>STT</w:t>
            </w:r>
          </w:p>
        </w:tc>
        <w:tc>
          <w:tcPr>
            <w:tcW w:w="8787" w:type="dxa"/>
            <w:tcBorders>
              <w:top w:val="single" w:color="000000" w:sz="4" w:space="0"/>
              <w:left w:val="single" w:color="000000" w:sz="4" w:space="0"/>
              <w:bottom w:val="single" w:color="000000" w:sz="4" w:space="0"/>
              <w:right w:val="single" w:color="000000" w:sz="4" w:space="0"/>
            </w:tcBorders>
            <w:vAlign w:val="center"/>
          </w:tcPr>
          <w:p w14:paraId="0E2EF85E">
            <w:pPr>
              <w:widowControl w:val="0"/>
              <w:pBdr>
                <w:top w:val="none" w:color="auto" w:sz="0" w:space="0"/>
                <w:left w:val="none" w:color="auto" w:sz="0" w:space="0"/>
                <w:bottom w:val="none" w:color="auto" w:sz="0" w:space="0"/>
                <w:right w:val="none" w:color="auto" w:sz="0" w:space="0"/>
                <w:between w:val="none" w:color="auto" w:sz="0" w:space="0"/>
              </w:pBdr>
              <w:spacing w:after="0"/>
              <w:ind w:left="54" w:firstLine="177"/>
              <w:jc w:val="center"/>
              <w:rPr>
                <w:b/>
                <w:color w:val="000000" w:themeColor="text1"/>
                <w:sz w:val="26"/>
                <w:szCs w:val="26"/>
                <w14:textFill>
                  <w14:solidFill>
                    <w14:schemeClr w14:val="tx1"/>
                  </w14:solidFill>
                </w14:textFill>
              </w:rPr>
            </w:pPr>
            <w:r>
              <w:rPr>
                <w:b/>
                <w:color w:val="000000" w:themeColor="text1"/>
                <w:sz w:val="26"/>
                <w:szCs w:val="26"/>
                <w14:textFill>
                  <w14:solidFill>
                    <w14:schemeClr w14:val="tx1"/>
                  </w14:solidFill>
                </w14:textFill>
              </w:rPr>
              <w:t>Thiết bị dạy học</w:t>
            </w:r>
          </w:p>
        </w:tc>
        <w:tc>
          <w:tcPr>
            <w:tcW w:w="1134" w:type="dxa"/>
            <w:tcBorders>
              <w:top w:val="single" w:color="000000" w:sz="4" w:space="0"/>
              <w:left w:val="single" w:color="000000" w:sz="4" w:space="0"/>
              <w:bottom w:val="single" w:color="000000" w:sz="4" w:space="0"/>
              <w:right w:val="single" w:color="000000" w:sz="4" w:space="0"/>
            </w:tcBorders>
            <w:vAlign w:val="center"/>
          </w:tcPr>
          <w:p w14:paraId="3AFAEBAA">
            <w:pPr>
              <w:widowControl w:val="0"/>
              <w:pBdr>
                <w:top w:val="none" w:color="auto" w:sz="0" w:space="0"/>
                <w:left w:val="none" w:color="auto" w:sz="0" w:space="0"/>
                <w:bottom w:val="none" w:color="auto" w:sz="0" w:space="0"/>
                <w:right w:val="none" w:color="auto" w:sz="0" w:space="0"/>
                <w:between w:val="none" w:color="auto" w:sz="0" w:space="0"/>
              </w:pBdr>
              <w:spacing w:after="0"/>
              <w:ind w:left="54"/>
              <w:jc w:val="center"/>
              <w:rPr>
                <w:b/>
                <w:color w:val="000000" w:themeColor="text1"/>
                <w:sz w:val="26"/>
                <w:szCs w:val="26"/>
                <w14:textFill>
                  <w14:solidFill>
                    <w14:schemeClr w14:val="tx1"/>
                  </w14:solidFill>
                </w14:textFill>
              </w:rPr>
            </w:pPr>
            <w:r>
              <w:rPr>
                <w:b/>
                <w:color w:val="000000" w:themeColor="text1"/>
                <w:sz w:val="26"/>
                <w:szCs w:val="26"/>
                <w14:textFill>
                  <w14:solidFill>
                    <w14:schemeClr w14:val="tx1"/>
                  </w14:solidFill>
                </w14:textFill>
              </w:rPr>
              <w:t>Số lượng</w:t>
            </w:r>
          </w:p>
        </w:tc>
        <w:tc>
          <w:tcPr>
            <w:tcW w:w="3119" w:type="dxa"/>
            <w:tcBorders>
              <w:top w:val="single" w:color="000000" w:sz="4" w:space="0"/>
              <w:left w:val="single" w:color="000000" w:sz="4" w:space="0"/>
              <w:bottom w:val="single" w:color="000000" w:sz="4" w:space="0"/>
              <w:right w:val="single" w:color="000000" w:sz="4" w:space="0"/>
            </w:tcBorders>
            <w:vAlign w:val="center"/>
          </w:tcPr>
          <w:p w14:paraId="472FB778">
            <w:pPr>
              <w:widowControl w:val="0"/>
              <w:pBdr>
                <w:top w:val="none" w:color="auto" w:sz="0" w:space="0"/>
                <w:left w:val="none" w:color="auto" w:sz="0" w:space="0"/>
                <w:bottom w:val="none" w:color="auto" w:sz="0" w:space="0"/>
                <w:right w:val="none" w:color="auto" w:sz="0" w:space="0"/>
                <w:between w:val="none" w:color="auto" w:sz="0" w:space="0"/>
              </w:pBdr>
              <w:spacing w:after="0"/>
              <w:ind w:left="54"/>
              <w:jc w:val="center"/>
              <w:rPr>
                <w:b/>
                <w:color w:val="000000" w:themeColor="text1"/>
                <w:sz w:val="26"/>
                <w:szCs w:val="26"/>
                <w14:textFill>
                  <w14:solidFill>
                    <w14:schemeClr w14:val="tx1"/>
                  </w14:solidFill>
                </w14:textFill>
              </w:rPr>
            </w:pPr>
            <w:r>
              <w:rPr>
                <w:b/>
                <w:color w:val="000000" w:themeColor="text1"/>
                <w:sz w:val="26"/>
                <w:szCs w:val="26"/>
                <w14:textFill>
                  <w14:solidFill>
                    <w14:schemeClr w14:val="tx1"/>
                  </w14:solidFill>
                </w14:textFill>
              </w:rPr>
              <w:t>Các bài học/thực hành</w:t>
            </w:r>
          </w:p>
        </w:tc>
        <w:tc>
          <w:tcPr>
            <w:tcW w:w="1134" w:type="dxa"/>
            <w:gridSpan w:val="2"/>
            <w:tcBorders>
              <w:top w:val="single" w:color="000000" w:sz="4" w:space="0"/>
              <w:left w:val="single" w:color="000000" w:sz="4" w:space="0"/>
              <w:bottom w:val="single" w:color="000000" w:sz="4" w:space="0"/>
              <w:right w:val="single" w:color="000000" w:sz="4" w:space="0"/>
            </w:tcBorders>
            <w:vAlign w:val="center"/>
          </w:tcPr>
          <w:p w14:paraId="0C9E40DA">
            <w:pPr>
              <w:widowControl w:val="0"/>
              <w:pBdr>
                <w:top w:val="none" w:color="auto" w:sz="0" w:space="0"/>
                <w:left w:val="none" w:color="auto" w:sz="0" w:space="0"/>
                <w:bottom w:val="none" w:color="auto" w:sz="0" w:space="0"/>
                <w:right w:val="none" w:color="auto" w:sz="0" w:space="0"/>
                <w:between w:val="none" w:color="auto" w:sz="0" w:space="0"/>
              </w:pBdr>
              <w:spacing w:after="0"/>
              <w:ind w:left="54"/>
              <w:jc w:val="center"/>
              <w:rPr>
                <w:b/>
                <w:color w:val="000000" w:themeColor="text1"/>
                <w:sz w:val="26"/>
                <w:szCs w:val="26"/>
                <w14:textFill>
                  <w14:solidFill>
                    <w14:schemeClr w14:val="tx1"/>
                  </w14:solidFill>
                </w14:textFill>
              </w:rPr>
            </w:pPr>
            <w:r>
              <w:rPr>
                <w:b/>
                <w:color w:val="000000" w:themeColor="text1"/>
                <w:sz w:val="26"/>
                <w:szCs w:val="26"/>
                <w14:textFill>
                  <w14:solidFill>
                    <w14:schemeClr w14:val="tx1"/>
                  </w14:solidFill>
                </w14:textFill>
              </w:rPr>
              <w:t>Ghi chú</w:t>
            </w:r>
          </w:p>
        </w:tc>
      </w:tr>
      <w:tr w14:paraId="0D954C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8" w:type="dxa"/>
          <w:trHeight w:val="567" w:hRule="atLeast"/>
        </w:trPr>
        <w:tc>
          <w:tcPr>
            <w:tcW w:w="841" w:type="dxa"/>
            <w:tcBorders>
              <w:top w:val="single" w:color="000000" w:sz="4" w:space="0"/>
              <w:left w:val="single" w:color="000000" w:sz="4" w:space="0"/>
              <w:bottom w:val="single" w:color="000000" w:sz="6" w:space="0"/>
              <w:right w:val="single" w:color="000000" w:sz="4" w:space="0"/>
            </w:tcBorders>
            <w:vAlign w:val="center"/>
          </w:tcPr>
          <w:p w14:paraId="341E9DC5">
            <w:pPr>
              <w:widowControl w:val="0"/>
              <w:numPr>
                <w:ilvl w:val="0"/>
                <w:numId w:val="2"/>
              </w:numPr>
              <w:pBdr>
                <w:top w:val="none" w:color="auto" w:sz="0" w:space="0"/>
                <w:left w:val="none" w:color="auto" w:sz="0" w:space="0"/>
                <w:bottom w:val="none" w:color="auto" w:sz="0" w:space="0"/>
                <w:right w:val="none" w:color="auto" w:sz="0" w:space="0"/>
                <w:between w:val="none" w:color="auto" w:sz="0" w:space="0"/>
              </w:pBdr>
              <w:spacing w:before="0" w:after="0"/>
              <w:ind w:left="273" w:firstLine="0"/>
              <w:rPr>
                <w:color w:val="000000" w:themeColor="text1"/>
                <w:sz w:val="26"/>
                <w:szCs w:val="26"/>
                <w14:textFill>
                  <w14:solidFill>
                    <w14:schemeClr w14:val="tx1"/>
                  </w14:solidFill>
                </w14:textFill>
              </w:rPr>
            </w:pPr>
          </w:p>
        </w:tc>
        <w:tc>
          <w:tcPr>
            <w:tcW w:w="8787" w:type="dxa"/>
            <w:tcBorders>
              <w:top w:val="single" w:color="000000" w:sz="4" w:space="0"/>
              <w:left w:val="single" w:color="000000" w:sz="4" w:space="0"/>
              <w:bottom w:val="single" w:color="000000" w:sz="6" w:space="0"/>
              <w:right w:val="single" w:color="000000" w:sz="4" w:space="0"/>
            </w:tcBorders>
            <w:vAlign w:val="center"/>
          </w:tcPr>
          <w:p w14:paraId="6AA1A591">
            <w:pPr>
              <w:widowControl w:val="0"/>
              <w:pBdr>
                <w:top w:val="none" w:color="auto" w:sz="0" w:space="0"/>
                <w:left w:val="none" w:color="auto" w:sz="0" w:space="0"/>
                <w:bottom w:val="none" w:color="auto" w:sz="0" w:space="0"/>
                <w:right w:val="none" w:color="auto" w:sz="0" w:space="0"/>
                <w:between w:val="none" w:color="auto" w:sz="0" w:space="0"/>
              </w:pBdr>
              <w:spacing w:after="0"/>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Một số hình ảnh tư liệu về Liên hợp quốc</w:t>
            </w:r>
          </w:p>
        </w:tc>
        <w:tc>
          <w:tcPr>
            <w:tcW w:w="1134" w:type="dxa"/>
            <w:tcBorders>
              <w:top w:val="single" w:color="000000" w:sz="4" w:space="0"/>
              <w:left w:val="single" w:color="000000" w:sz="4" w:space="0"/>
              <w:bottom w:val="single" w:color="000000" w:sz="6" w:space="0"/>
              <w:right w:val="single" w:color="000000" w:sz="4" w:space="0"/>
            </w:tcBorders>
            <w:vAlign w:val="center"/>
          </w:tcPr>
          <w:p w14:paraId="5659933A">
            <w:pPr>
              <w:widowControl w:val="0"/>
              <w:pBdr>
                <w:top w:val="none" w:color="auto" w:sz="0" w:space="0"/>
                <w:left w:val="none" w:color="auto" w:sz="0" w:space="0"/>
                <w:bottom w:val="none" w:color="auto" w:sz="0" w:space="0"/>
                <w:right w:val="none" w:color="auto" w:sz="0" w:space="0"/>
                <w:between w:val="none" w:color="auto" w:sz="0" w:space="0"/>
              </w:pBdr>
              <w:spacing w:after="0"/>
              <w:ind w:left="107"/>
              <w:jc w:val="cente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01</w:t>
            </w:r>
          </w:p>
        </w:tc>
        <w:tc>
          <w:tcPr>
            <w:tcW w:w="3119" w:type="dxa"/>
            <w:vMerge w:val="restart"/>
            <w:tcBorders>
              <w:top w:val="single" w:color="000000" w:sz="4" w:space="0"/>
              <w:left w:val="single" w:color="000000" w:sz="4" w:space="0"/>
              <w:right w:val="single" w:color="000000" w:sz="4" w:space="0"/>
            </w:tcBorders>
            <w:vAlign w:val="center"/>
          </w:tcPr>
          <w:p w14:paraId="4571F2F5">
            <w:pPr>
              <w:widowControl w:val="0"/>
              <w:pBdr>
                <w:top w:val="none" w:color="auto" w:sz="0" w:space="0"/>
                <w:left w:val="none" w:color="auto" w:sz="0" w:space="0"/>
                <w:bottom w:val="none" w:color="auto" w:sz="0" w:space="0"/>
                <w:right w:val="none" w:color="auto" w:sz="0" w:space="0"/>
                <w:between w:val="none" w:color="auto" w:sz="0" w:space="0"/>
              </w:pBdr>
              <w:spacing w:after="0"/>
              <w:ind w:left="107"/>
              <w:rPr>
                <w:color w:val="000000" w:themeColor="text1"/>
                <w:sz w:val="26"/>
                <w:szCs w:val="26"/>
                <w14:textFill>
                  <w14:solidFill>
                    <w14:schemeClr w14:val="tx1"/>
                  </w14:solidFill>
                </w14:textFill>
              </w:rPr>
            </w:pPr>
            <w:r>
              <w:rPr>
                <w:b/>
                <w:color w:val="000000" w:themeColor="text1"/>
                <w:szCs w:val="28"/>
                <w:lang w:eastAsia="zh-CN"/>
                <w14:textFill>
                  <w14:solidFill>
                    <w14:schemeClr w14:val="tx1"/>
                  </w14:solidFill>
                </w14:textFill>
              </w:rPr>
              <w:t xml:space="preserve">CHƯƠNG I: </w:t>
            </w:r>
            <w:r>
              <w:rPr>
                <w:b/>
                <w:color w:val="000000" w:themeColor="text1"/>
                <w:szCs w:val="28"/>
                <w:lang w:val="vi-VN" w:eastAsia="zh-CN"/>
                <w14:textFill>
                  <w14:solidFill>
                    <w14:schemeClr w14:val="tx1"/>
                  </w14:solidFill>
                </w14:textFill>
              </w:rPr>
              <w:t>THẾ GIỚI TRONG VÀ SAU CHIẾN TRANH LẠNH</w:t>
            </w:r>
          </w:p>
        </w:tc>
        <w:tc>
          <w:tcPr>
            <w:tcW w:w="1126" w:type="dxa"/>
            <w:vMerge w:val="restart"/>
            <w:tcBorders>
              <w:top w:val="single" w:color="000000" w:sz="4" w:space="0"/>
              <w:left w:val="single" w:color="000000" w:sz="4" w:space="0"/>
              <w:right w:val="single" w:color="000000" w:sz="4" w:space="0"/>
            </w:tcBorders>
            <w:vAlign w:val="center"/>
          </w:tcPr>
          <w:p w14:paraId="3F828782">
            <w:pPr>
              <w:widowControl w:val="0"/>
              <w:pBdr>
                <w:top w:val="none" w:color="auto" w:sz="0" w:space="0"/>
                <w:left w:val="none" w:color="auto" w:sz="0" w:space="0"/>
                <w:bottom w:val="none" w:color="auto" w:sz="0" w:space="0"/>
                <w:right w:val="none" w:color="auto" w:sz="0" w:space="0"/>
                <w:between w:val="none" w:color="auto" w:sz="0" w:space="0"/>
              </w:pBdr>
              <w:spacing w:after="0"/>
              <w:ind w:left="107"/>
              <w:rPr>
                <w:color w:val="000000" w:themeColor="text1"/>
                <w:sz w:val="26"/>
                <w:szCs w:val="26"/>
                <w14:textFill>
                  <w14:solidFill>
                    <w14:schemeClr w14:val="tx1"/>
                  </w14:solidFill>
                </w14:textFill>
              </w:rPr>
            </w:pPr>
          </w:p>
        </w:tc>
      </w:tr>
      <w:tr w14:paraId="346C88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8" w:type="dxa"/>
          <w:trHeight w:val="567" w:hRule="atLeast"/>
        </w:trPr>
        <w:tc>
          <w:tcPr>
            <w:tcW w:w="841" w:type="dxa"/>
            <w:tcBorders>
              <w:top w:val="single" w:color="000000" w:sz="4" w:space="0"/>
              <w:left w:val="single" w:color="000000" w:sz="4" w:space="0"/>
              <w:bottom w:val="single" w:color="000000" w:sz="6" w:space="0"/>
              <w:right w:val="single" w:color="000000" w:sz="4" w:space="0"/>
            </w:tcBorders>
            <w:vAlign w:val="center"/>
          </w:tcPr>
          <w:p w14:paraId="43F07F1A">
            <w:pPr>
              <w:widowControl w:val="0"/>
              <w:numPr>
                <w:ilvl w:val="0"/>
                <w:numId w:val="2"/>
              </w:numPr>
              <w:pBdr>
                <w:top w:val="none" w:color="auto" w:sz="0" w:space="0"/>
                <w:left w:val="none" w:color="auto" w:sz="0" w:space="0"/>
                <w:bottom w:val="none" w:color="auto" w:sz="0" w:space="0"/>
                <w:right w:val="none" w:color="auto" w:sz="0" w:space="0"/>
                <w:between w:val="none" w:color="auto" w:sz="0" w:space="0"/>
              </w:pBdr>
              <w:spacing w:before="0" w:after="0"/>
              <w:ind w:left="273" w:firstLine="0"/>
              <w:rPr>
                <w:color w:val="000000" w:themeColor="text1"/>
                <w:sz w:val="26"/>
                <w:szCs w:val="26"/>
                <w14:textFill>
                  <w14:solidFill>
                    <w14:schemeClr w14:val="tx1"/>
                  </w14:solidFill>
                </w14:textFill>
              </w:rPr>
            </w:pPr>
          </w:p>
        </w:tc>
        <w:tc>
          <w:tcPr>
            <w:tcW w:w="8787" w:type="dxa"/>
            <w:tcBorders>
              <w:top w:val="single" w:color="000000" w:sz="4" w:space="0"/>
              <w:left w:val="single" w:color="000000" w:sz="4" w:space="0"/>
              <w:bottom w:val="single" w:color="000000" w:sz="6" w:space="0"/>
              <w:right w:val="single" w:color="000000" w:sz="4" w:space="0"/>
            </w:tcBorders>
            <w:vAlign w:val="center"/>
          </w:tcPr>
          <w:p w14:paraId="7C48F3E4">
            <w:pPr>
              <w:widowControl w:val="0"/>
              <w:pBdr>
                <w:top w:val="none" w:color="auto" w:sz="0" w:space="0"/>
                <w:left w:val="none" w:color="auto" w:sz="0" w:space="0"/>
                <w:bottom w:val="none" w:color="auto" w:sz="0" w:space="0"/>
                <w:right w:val="none" w:color="auto" w:sz="0" w:space="0"/>
                <w:between w:val="none" w:color="auto" w:sz="0" w:space="0"/>
              </w:pBdr>
              <w:spacing w:after="0"/>
              <w:rPr>
                <w:rFonts w:eastAsia="Times New Roman"/>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Một số hình ảnh tư liệu về trật tự thế giới trong Chiến tranh lạnh</w:t>
            </w:r>
          </w:p>
        </w:tc>
        <w:tc>
          <w:tcPr>
            <w:tcW w:w="1134" w:type="dxa"/>
            <w:tcBorders>
              <w:top w:val="single" w:color="000000" w:sz="4" w:space="0"/>
              <w:left w:val="single" w:color="000000" w:sz="4" w:space="0"/>
              <w:bottom w:val="single" w:color="000000" w:sz="6" w:space="0"/>
              <w:right w:val="single" w:color="000000" w:sz="4" w:space="0"/>
            </w:tcBorders>
            <w:vAlign w:val="center"/>
          </w:tcPr>
          <w:p w14:paraId="15C15DCD">
            <w:pPr>
              <w:widowControl w:val="0"/>
              <w:pBdr>
                <w:top w:val="none" w:color="auto" w:sz="0" w:space="0"/>
                <w:left w:val="none" w:color="auto" w:sz="0" w:space="0"/>
                <w:bottom w:val="none" w:color="auto" w:sz="0" w:space="0"/>
                <w:right w:val="none" w:color="auto" w:sz="0" w:space="0"/>
                <w:between w:val="none" w:color="auto" w:sz="0" w:space="0"/>
              </w:pBdr>
              <w:spacing w:after="0"/>
              <w:ind w:left="107"/>
              <w:jc w:val="cente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01</w:t>
            </w:r>
          </w:p>
        </w:tc>
        <w:tc>
          <w:tcPr>
            <w:tcW w:w="3119" w:type="dxa"/>
            <w:vMerge w:val="continue"/>
            <w:tcBorders>
              <w:left w:val="single" w:color="000000" w:sz="4" w:space="0"/>
              <w:right w:val="single" w:color="000000" w:sz="4" w:space="0"/>
            </w:tcBorders>
            <w:vAlign w:val="center"/>
          </w:tcPr>
          <w:p w14:paraId="36385192">
            <w:pPr>
              <w:widowControl w:val="0"/>
              <w:pBdr>
                <w:top w:val="none" w:color="auto" w:sz="0" w:space="0"/>
                <w:left w:val="none" w:color="auto" w:sz="0" w:space="0"/>
                <w:bottom w:val="none" w:color="auto" w:sz="0" w:space="0"/>
                <w:right w:val="none" w:color="auto" w:sz="0" w:space="0"/>
                <w:between w:val="none" w:color="auto" w:sz="0" w:space="0"/>
              </w:pBdr>
              <w:spacing w:after="0"/>
              <w:ind w:left="107"/>
              <w:rPr>
                <w:color w:val="000000" w:themeColor="text1"/>
                <w:sz w:val="26"/>
                <w:szCs w:val="26"/>
                <w14:textFill>
                  <w14:solidFill>
                    <w14:schemeClr w14:val="tx1"/>
                  </w14:solidFill>
                </w14:textFill>
              </w:rPr>
            </w:pPr>
          </w:p>
        </w:tc>
        <w:tc>
          <w:tcPr>
            <w:tcW w:w="1126" w:type="dxa"/>
            <w:vMerge w:val="continue"/>
            <w:tcBorders>
              <w:left w:val="single" w:color="000000" w:sz="4" w:space="0"/>
              <w:right w:val="single" w:color="000000" w:sz="4" w:space="0"/>
            </w:tcBorders>
            <w:vAlign w:val="center"/>
          </w:tcPr>
          <w:p w14:paraId="299E2E8C">
            <w:pPr>
              <w:widowControl w:val="0"/>
              <w:pBdr>
                <w:top w:val="none" w:color="auto" w:sz="0" w:space="0"/>
                <w:left w:val="none" w:color="auto" w:sz="0" w:space="0"/>
                <w:bottom w:val="none" w:color="auto" w:sz="0" w:space="0"/>
                <w:right w:val="none" w:color="auto" w:sz="0" w:space="0"/>
                <w:between w:val="none" w:color="auto" w:sz="0" w:space="0"/>
              </w:pBdr>
              <w:spacing w:after="0"/>
              <w:ind w:left="107"/>
              <w:rPr>
                <w:color w:val="000000" w:themeColor="text1"/>
                <w:sz w:val="26"/>
                <w:szCs w:val="26"/>
                <w14:textFill>
                  <w14:solidFill>
                    <w14:schemeClr w14:val="tx1"/>
                  </w14:solidFill>
                </w14:textFill>
              </w:rPr>
            </w:pPr>
          </w:p>
        </w:tc>
      </w:tr>
      <w:tr w14:paraId="516510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8" w:type="dxa"/>
          <w:trHeight w:val="567" w:hRule="atLeast"/>
        </w:trPr>
        <w:tc>
          <w:tcPr>
            <w:tcW w:w="841" w:type="dxa"/>
            <w:tcBorders>
              <w:top w:val="single" w:color="000000" w:sz="4" w:space="0"/>
              <w:left w:val="single" w:color="000000" w:sz="4" w:space="0"/>
              <w:bottom w:val="single" w:color="000000" w:sz="6" w:space="0"/>
              <w:right w:val="single" w:color="000000" w:sz="4" w:space="0"/>
            </w:tcBorders>
            <w:vAlign w:val="center"/>
          </w:tcPr>
          <w:p w14:paraId="5425C6B5">
            <w:pPr>
              <w:widowControl w:val="0"/>
              <w:numPr>
                <w:ilvl w:val="0"/>
                <w:numId w:val="2"/>
              </w:numPr>
              <w:pBdr>
                <w:top w:val="none" w:color="auto" w:sz="0" w:space="0"/>
                <w:left w:val="none" w:color="auto" w:sz="0" w:space="0"/>
                <w:bottom w:val="none" w:color="auto" w:sz="0" w:space="0"/>
                <w:right w:val="none" w:color="auto" w:sz="0" w:space="0"/>
                <w:between w:val="none" w:color="auto" w:sz="0" w:space="0"/>
              </w:pBdr>
              <w:spacing w:before="0" w:after="0"/>
              <w:ind w:left="273" w:firstLine="0"/>
              <w:rPr>
                <w:color w:val="000000" w:themeColor="text1"/>
                <w:sz w:val="26"/>
                <w:szCs w:val="26"/>
                <w14:textFill>
                  <w14:solidFill>
                    <w14:schemeClr w14:val="tx1"/>
                  </w14:solidFill>
                </w14:textFill>
              </w:rPr>
            </w:pPr>
          </w:p>
        </w:tc>
        <w:tc>
          <w:tcPr>
            <w:tcW w:w="8787" w:type="dxa"/>
            <w:tcBorders>
              <w:top w:val="single" w:color="000000" w:sz="4" w:space="0"/>
              <w:left w:val="single" w:color="000000" w:sz="4" w:space="0"/>
              <w:bottom w:val="single" w:color="000000" w:sz="6" w:space="0"/>
              <w:right w:val="single" w:color="000000" w:sz="4" w:space="0"/>
            </w:tcBorders>
            <w:vAlign w:val="center"/>
          </w:tcPr>
          <w:p w14:paraId="4844F5FB">
            <w:pPr>
              <w:widowControl w:val="0"/>
              <w:pBdr>
                <w:top w:val="none" w:color="auto" w:sz="0" w:space="0"/>
                <w:left w:val="none" w:color="auto" w:sz="0" w:space="0"/>
                <w:bottom w:val="none" w:color="auto" w:sz="0" w:space="0"/>
                <w:right w:val="none" w:color="auto" w:sz="0" w:space="0"/>
                <w:between w:val="none" w:color="auto" w:sz="0" w:space="0"/>
              </w:pBdr>
              <w:spacing w:after="0"/>
              <w:rPr>
                <w:rFonts w:eastAsia="Times New Roman"/>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Một số hình ảnh tư liệu về trật tự thế giới sau Chiến tranh lạnh</w:t>
            </w:r>
          </w:p>
        </w:tc>
        <w:tc>
          <w:tcPr>
            <w:tcW w:w="1134" w:type="dxa"/>
            <w:tcBorders>
              <w:top w:val="single" w:color="000000" w:sz="4" w:space="0"/>
              <w:left w:val="single" w:color="000000" w:sz="4" w:space="0"/>
              <w:bottom w:val="single" w:color="000000" w:sz="6" w:space="0"/>
              <w:right w:val="single" w:color="000000" w:sz="4" w:space="0"/>
            </w:tcBorders>
            <w:vAlign w:val="center"/>
          </w:tcPr>
          <w:p w14:paraId="189D6B10">
            <w:pPr>
              <w:widowControl w:val="0"/>
              <w:pBdr>
                <w:top w:val="none" w:color="auto" w:sz="0" w:space="0"/>
                <w:left w:val="none" w:color="auto" w:sz="0" w:space="0"/>
                <w:bottom w:val="none" w:color="auto" w:sz="0" w:space="0"/>
                <w:right w:val="none" w:color="auto" w:sz="0" w:space="0"/>
                <w:between w:val="none" w:color="auto" w:sz="0" w:space="0"/>
              </w:pBdr>
              <w:spacing w:after="0"/>
              <w:ind w:left="107"/>
              <w:jc w:val="cente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01</w:t>
            </w:r>
          </w:p>
        </w:tc>
        <w:tc>
          <w:tcPr>
            <w:tcW w:w="3119" w:type="dxa"/>
            <w:vMerge w:val="continue"/>
            <w:tcBorders>
              <w:left w:val="single" w:color="000000" w:sz="4" w:space="0"/>
              <w:bottom w:val="single" w:color="000000" w:sz="6" w:space="0"/>
              <w:right w:val="single" w:color="000000" w:sz="4" w:space="0"/>
            </w:tcBorders>
            <w:vAlign w:val="center"/>
          </w:tcPr>
          <w:p w14:paraId="6A210639">
            <w:pPr>
              <w:widowControl w:val="0"/>
              <w:pBdr>
                <w:top w:val="none" w:color="auto" w:sz="0" w:space="0"/>
                <w:left w:val="none" w:color="auto" w:sz="0" w:space="0"/>
                <w:bottom w:val="none" w:color="auto" w:sz="0" w:space="0"/>
                <w:right w:val="none" w:color="auto" w:sz="0" w:space="0"/>
                <w:between w:val="none" w:color="auto" w:sz="0" w:space="0"/>
              </w:pBdr>
              <w:spacing w:after="0"/>
              <w:ind w:left="107"/>
              <w:rPr>
                <w:color w:val="000000" w:themeColor="text1"/>
                <w:sz w:val="26"/>
                <w:szCs w:val="26"/>
                <w14:textFill>
                  <w14:solidFill>
                    <w14:schemeClr w14:val="tx1"/>
                  </w14:solidFill>
                </w14:textFill>
              </w:rPr>
            </w:pPr>
          </w:p>
        </w:tc>
        <w:tc>
          <w:tcPr>
            <w:tcW w:w="1126" w:type="dxa"/>
            <w:vMerge w:val="continue"/>
            <w:tcBorders>
              <w:left w:val="single" w:color="000000" w:sz="4" w:space="0"/>
              <w:bottom w:val="single" w:color="000000" w:sz="6" w:space="0"/>
              <w:right w:val="single" w:color="000000" w:sz="4" w:space="0"/>
            </w:tcBorders>
            <w:vAlign w:val="center"/>
          </w:tcPr>
          <w:p w14:paraId="0FF8A881">
            <w:pPr>
              <w:widowControl w:val="0"/>
              <w:pBdr>
                <w:top w:val="none" w:color="auto" w:sz="0" w:space="0"/>
                <w:left w:val="none" w:color="auto" w:sz="0" w:space="0"/>
                <w:bottom w:val="none" w:color="auto" w:sz="0" w:space="0"/>
                <w:right w:val="none" w:color="auto" w:sz="0" w:space="0"/>
                <w:between w:val="none" w:color="auto" w:sz="0" w:space="0"/>
              </w:pBdr>
              <w:spacing w:after="0"/>
              <w:ind w:left="107"/>
              <w:rPr>
                <w:color w:val="000000" w:themeColor="text1"/>
                <w:sz w:val="26"/>
                <w:szCs w:val="26"/>
                <w14:textFill>
                  <w14:solidFill>
                    <w14:schemeClr w14:val="tx1"/>
                  </w14:solidFill>
                </w14:textFill>
              </w:rPr>
            </w:pPr>
          </w:p>
        </w:tc>
      </w:tr>
      <w:tr w14:paraId="4E32D6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8" w:type="dxa"/>
          <w:trHeight w:val="567" w:hRule="atLeast"/>
        </w:trPr>
        <w:tc>
          <w:tcPr>
            <w:tcW w:w="841" w:type="dxa"/>
            <w:tcBorders>
              <w:top w:val="single" w:color="000000" w:sz="4" w:space="0"/>
              <w:left w:val="single" w:color="000000" w:sz="4" w:space="0"/>
              <w:bottom w:val="single" w:color="000000" w:sz="6" w:space="0"/>
              <w:right w:val="single" w:color="000000" w:sz="4" w:space="0"/>
            </w:tcBorders>
            <w:vAlign w:val="center"/>
          </w:tcPr>
          <w:p w14:paraId="2C056AC3">
            <w:pPr>
              <w:widowControl w:val="0"/>
              <w:numPr>
                <w:ilvl w:val="0"/>
                <w:numId w:val="2"/>
              </w:numPr>
              <w:pBdr>
                <w:top w:val="none" w:color="auto" w:sz="0" w:space="0"/>
                <w:left w:val="none" w:color="auto" w:sz="0" w:space="0"/>
                <w:bottom w:val="none" w:color="auto" w:sz="0" w:space="0"/>
                <w:right w:val="none" w:color="auto" w:sz="0" w:space="0"/>
                <w:between w:val="none" w:color="auto" w:sz="0" w:space="0"/>
              </w:pBdr>
              <w:spacing w:before="0" w:after="0"/>
              <w:ind w:left="273" w:firstLine="0"/>
              <w:rPr>
                <w:color w:val="000000" w:themeColor="text1"/>
                <w:sz w:val="26"/>
                <w:szCs w:val="26"/>
                <w14:textFill>
                  <w14:solidFill>
                    <w14:schemeClr w14:val="tx1"/>
                  </w14:solidFill>
                </w14:textFill>
              </w:rPr>
            </w:pPr>
          </w:p>
        </w:tc>
        <w:tc>
          <w:tcPr>
            <w:tcW w:w="8787" w:type="dxa"/>
            <w:tcBorders>
              <w:top w:val="single" w:color="000000" w:sz="4" w:space="0"/>
              <w:left w:val="single" w:color="000000" w:sz="4" w:space="0"/>
              <w:bottom w:val="single" w:color="000000" w:sz="6" w:space="0"/>
              <w:right w:val="single" w:color="000000" w:sz="4" w:space="0"/>
            </w:tcBorders>
            <w:vAlign w:val="center"/>
          </w:tcPr>
          <w:p w14:paraId="66DD7E6C">
            <w:pPr>
              <w:widowControl w:val="0"/>
              <w:pBdr>
                <w:top w:val="none" w:color="auto" w:sz="0" w:space="0"/>
                <w:left w:val="none" w:color="auto" w:sz="0" w:space="0"/>
                <w:bottom w:val="none" w:color="auto" w:sz="0" w:space="0"/>
                <w:right w:val="none" w:color="auto" w:sz="0" w:space="0"/>
                <w:between w:val="none" w:color="auto" w:sz="0" w:space="0"/>
              </w:pBdr>
              <w:spacing w:after="0"/>
              <w:rPr>
                <w:rFonts w:eastAsia="Times New Roman"/>
                <w:color w:val="000000" w:themeColor="text1"/>
                <w:sz w:val="26"/>
                <w:szCs w:val="26"/>
                <w14:textFill>
                  <w14:solidFill>
                    <w14:schemeClr w14:val="tx1"/>
                  </w14:solidFill>
                </w14:textFill>
              </w:rPr>
            </w:pPr>
            <w:r>
              <w:rPr>
                <w:sz w:val="26"/>
                <w:szCs w:val="26"/>
                <w:lang w:val="vi-VN"/>
              </w:rPr>
              <w:t>Video/clip: Sự ra đời và phát triển của Hiệp hội các quốc gia Đông Nam Á (ASEAN)</w:t>
            </w:r>
          </w:p>
        </w:tc>
        <w:tc>
          <w:tcPr>
            <w:tcW w:w="1134" w:type="dxa"/>
            <w:tcBorders>
              <w:top w:val="single" w:color="000000" w:sz="4" w:space="0"/>
              <w:left w:val="single" w:color="000000" w:sz="4" w:space="0"/>
              <w:bottom w:val="single" w:color="000000" w:sz="6" w:space="0"/>
              <w:right w:val="single" w:color="000000" w:sz="4" w:space="0"/>
            </w:tcBorders>
            <w:vAlign w:val="center"/>
          </w:tcPr>
          <w:p w14:paraId="5A47EF4B">
            <w:pPr>
              <w:widowControl w:val="0"/>
              <w:pBdr>
                <w:top w:val="none" w:color="auto" w:sz="0" w:space="0"/>
                <w:left w:val="none" w:color="auto" w:sz="0" w:space="0"/>
                <w:bottom w:val="none" w:color="auto" w:sz="0" w:space="0"/>
                <w:right w:val="none" w:color="auto" w:sz="0" w:space="0"/>
                <w:between w:val="none" w:color="auto" w:sz="0" w:space="0"/>
              </w:pBdr>
              <w:spacing w:after="0"/>
              <w:ind w:left="107"/>
              <w:jc w:val="cente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01</w:t>
            </w:r>
          </w:p>
        </w:tc>
        <w:tc>
          <w:tcPr>
            <w:tcW w:w="3119" w:type="dxa"/>
            <w:tcBorders>
              <w:left w:val="single" w:color="000000" w:sz="4" w:space="0"/>
              <w:bottom w:val="single" w:color="000000" w:sz="6" w:space="0"/>
              <w:right w:val="single" w:color="000000" w:sz="4" w:space="0"/>
            </w:tcBorders>
            <w:vAlign w:val="center"/>
          </w:tcPr>
          <w:p w14:paraId="14B3E5F8">
            <w:pPr>
              <w:widowControl w:val="0"/>
              <w:pBdr>
                <w:top w:val="none" w:color="auto" w:sz="0" w:space="0"/>
                <w:left w:val="none" w:color="auto" w:sz="0" w:space="0"/>
                <w:bottom w:val="none" w:color="auto" w:sz="0" w:space="0"/>
                <w:right w:val="none" w:color="auto" w:sz="0" w:space="0"/>
                <w:between w:val="none" w:color="auto" w:sz="0" w:space="0"/>
              </w:pBdr>
              <w:spacing w:after="0"/>
              <w:ind w:left="107"/>
              <w:rPr>
                <w:color w:val="000000" w:themeColor="text1"/>
                <w:sz w:val="26"/>
                <w:szCs w:val="26"/>
                <w14:textFill>
                  <w14:solidFill>
                    <w14:schemeClr w14:val="tx1"/>
                  </w14:solidFill>
                </w14:textFill>
              </w:rPr>
            </w:pPr>
            <w:r>
              <w:rPr>
                <w:rFonts w:eastAsia="Calibri"/>
                <w:b/>
                <w:color w:val="000000" w:themeColor="text1"/>
                <w:sz w:val="26"/>
                <w:szCs w:val="26"/>
                <w:lang w:val="vi-VN"/>
                <w14:textFill>
                  <w14:solidFill>
                    <w14:schemeClr w14:val="tx1"/>
                  </w14:solidFill>
                </w14:textFill>
              </w:rPr>
              <w:t>C</w:t>
            </w:r>
            <w:r>
              <w:rPr>
                <w:rFonts w:eastAsia="Calibri"/>
                <w:b/>
                <w:color w:val="000000" w:themeColor="text1"/>
                <w:sz w:val="26"/>
                <w:szCs w:val="26"/>
                <w14:textFill>
                  <w14:solidFill>
                    <w14:schemeClr w14:val="tx1"/>
                  </w14:solidFill>
                </w14:textFill>
              </w:rPr>
              <w:t>HƯƠNG II</w:t>
            </w:r>
            <w:r>
              <w:rPr>
                <w:rFonts w:eastAsia="Calibri"/>
                <w:b/>
                <w:color w:val="000000" w:themeColor="text1"/>
                <w:sz w:val="26"/>
                <w:szCs w:val="26"/>
                <w:lang w:val="vi-VN"/>
                <w14:textFill>
                  <w14:solidFill>
                    <w14:schemeClr w14:val="tx1"/>
                  </w14:solidFill>
                </w14:textFill>
              </w:rPr>
              <w:t xml:space="preserve">. </w:t>
            </w:r>
            <w:r>
              <w:rPr>
                <w:b/>
                <w:color w:val="000000" w:themeColor="text1"/>
                <w:szCs w:val="28"/>
                <w:lang w:val="vi-VN" w:eastAsia="vi-VN"/>
                <w14:textFill>
                  <w14:solidFill>
                    <w14:schemeClr w14:val="tx1"/>
                  </w14:solidFill>
                </w14:textFill>
              </w:rPr>
              <w:t>ASEAN: NHỮNG CHẶNG ĐƯỜNG LỊCH SỬ</w:t>
            </w:r>
          </w:p>
        </w:tc>
        <w:tc>
          <w:tcPr>
            <w:tcW w:w="1126" w:type="dxa"/>
            <w:tcBorders>
              <w:top w:val="single" w:color="000000" w:sz="4" w:space="0"/>
              <w:left w:val="single" w:color="000000" w:sz="4" w:space="0"/>
              <w:bottom w:val="single" w:color="000000" w:sz="6" w:space="0"/>
              <w:right w:val="single" w:color="000000" w:sz="4" w:space="0"/>
            </w:tcBorders>
            <w:vAlign w:val="center"/>
          </w:tcPr>
          <w:p w14:paraId="548A06C7">
            <w:pPr>
              <w:widowControl w:val="0"/>
              <w:pBdr>
                <w:top w:val="none" w:color="auto" w:sz="0" w:space="0"/>
                <w:left w:val="none" w:color="auto" w:sz="0" w:space="0"/>
                <w:bottom w:val="none" w:color="auto" w:sz="0" w:space="0"/>
                <w:right w:val="none" w:color="auto" w:sz="0" w:space="0"/>
                <w:between w:val="none" w:color="auto" w:sz="0" w:space="0"/>
              </w:pBdr>
              <w:spacing w:after="0"/>
              <w:ind w:left="107"/>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Đang đề xuất mua</w:t>
            </w:r>
          </w:p>
        </w:tc>
      </w:tr>
      <w:tr w14:paraId="77D22C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8" w:type="dxa"/>
          <w:trHeight w:val="567" w:hRule="atLeast"/>
        </w:trPr>
        <w:tc>
          <w:tcPr>
            <w:tcW w:w="841" w:type="dxa"/>
            <w:tcBorders>
              <w:top w:val="single" w:color="000000" w:sz="4" w:space="0"/>
              <w:left w:val="single" w:color="000000" w:sz="4" w:space="0"/>
              <w:bottom w:val="single" w:color="000000" w:sz="6" w:space="0"/>
              <w:right w:val="single" w:color="000000" w:sz="4" w:space="0"/>
            </w:tcBorders>
            <w:vAlign w:val="center"/>
          </w:tcPr>
          <w:p w14:paraId="1BA7C681">
            <w:pPr>
              <w:widowControl w:val="0"/>
              <w:numPr>
                <w:ilvl w:val="0"/>
                <w:numId w:val="2"/>
              </w:numPr>
              <w:pBdr>
                <w:top w:val="none" w:color="auto" w:sz="0" w:space="0"/>
                <w:left w:val="none" w:color="auto" w:sz="0" w:space="0"/>
                <w:bottom w:val="none" w:color="auto" w:sz="0" w:space="0"/>
                <w:right w:val="none" w:color="auto" w:sz="0" w:space="0"/>
                <w:between w:val="none" w:color="auto" w:sz="0" w:space="0"/>
              </w:pBdr>
              <w:spacing w:before="0" w:after="0"/>
              <w:ind w:left="273" w:firstLine="0"/>
              <w:rPr>
                <w:color w:val="000000" w:themeColor="text1"/>
                <w:sz w:val="26"/>
                <w:szCs w:val="26"/>
                <w14:textFill>
                  <w14:solidFill>
                    <w14:schemeClr w14:val="tx1"/>
                  </w14:solidFill>
                </w14:textFill>
              </w:rPr>
            </w:pPr>
          </w:p>
        </w:tc>
        <w:tc>
          <w:tcPr>
            <w:tcW w:w="8787" w:type="dxa"/>
            <w:tcBorders>
              <w:top w:val="single" w:color="000000" w:sz="4" w:space="0"/>
              <w:left w:val="single" w:color="000000" w:sz="4" w:space="0"/>
              <w:bottom w:val="single" w:color="000000" w:sz="6" w:space="0"/>
              <w:right w:val="single" w:color="000000" w:sz="4" w:space="0"/>
            </w:tcBorders>
            <w:vAlign w:val="center"/>
          </w:tcPr>
          <w:p w14:paraId="0E7715AA">
            <w:pPr>
              <w:widowControl w:val="0"/>
              <w:tabs>
                <w:tab w:val="left" w:pos="243"/>
              </w:tabs>
              <w:spacing w:before="20" w:after="20" w:line="324" w:lineRule="exact"/>
              <w:ind w:left="-57" w:right="-57"/>
              <w:rPr>
                <w:rFonts w:eastAsia="Times New Roman"/>
                <w:color w:val="000000" w:themeColor="text1"/>
                <w:sz w:val="26"/>
                <w:szCs w:val="26"/>
                <w14:textFill>
                  <w14:solidFill>
                    <w14:schemeClr w14:val="tx1"/>
                  </w14:solidFill>
                </w14:textFill>
              </w:rPr>
            </w:pPr>
            <w:r>
              <w:rPr>
                <w:sz w:val="26"/>
                <w:szCs w:val="26"/>
                <w:lang w:val="vi-VN"/>
              </w:rPr>
              <w:t>Lược đồ Tổng khởi nghĩa tháng Tám năm 1945</w:t>
            </w:r>
          </w:p>
        </w:tc>
        <w:tc>
          <w:tcPr>
            <w:tcW w:w="1134" w:type="dxa"/>
            <w:tcBorders>
              <w:top w:val="single" w:color="000000" w:sz="4" w:space="0"/>
              <w:left w:val="single" w:color="000000" w:sz="4" w:space="0"/>
              <w:bottom w:val="single" w:color="000000" w:sz="6" w:space="0"/>
              <w:right w:val="single" w:color="000000" w:sz="4" w:space="0"/>
            </w:tcBorders>
            <w:vAlign w:val="center"/>
          </w:tcPr>
          <w:p w14:paraId="0986CEB9">
            <w:pPr>
              <w:widowControl w:val="0"/>
              <w:pBdr>
                <w:top w:val="none" w:color="auto" w:sz="0" w:space="0"/>
                <w:left w:val="none" w:color="auto" w:sz="0" w:space="0"/>
                <w:bottom w:val="none" w:color="auto" w:sz="0" w:space="0"/>
                <w:right w:val="none" w:color="auto" w:sz="0" w:space="0"/>
                <w:between w:val="none" w:color="auto" w:sz="0" w:space="0"/>
              </w:pBdr>
              <w:spacing w:after="0"/>
              <w:ind w:left="107"/>
              <w:jc w:val="cente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01</w:t>
            </w:r>
          </w:p>
        </w:tc>
        <w:tc>
          <w:tcPr>
            <w:tcW w:w="3119" w:type="dxa"/>
            <w:vMerge w:val="restart"/>
            <w:tcBorders>
              <w:top w:val="single" w:color="000000" w:sz="4" w:space="0"/>
              <w:left w:val="single" w:color="000000" w:sz="4" w:space="0"/>
              <w:right w:val="single" w:color="000000" w:sz="4" w:space="0"/>
            </w:tcBorders>
            <w:vAlign w:val="center"/>
          </w:tcPr>
          <w:p w14:paraId="13B554A2">
            <w:pPr>
              <w:widowControl w:val="0"/>
              <w:pBdr>
                <w:top w:val="none" w:color="auto" w:sz="0" w:space="0"/>
                <w:left w:val="none" w:color="auto" w:sz="0" w:space="0"/>
                <w:bottom w:val="none" w:color="auto" w:sz="0" w:space="0"/>
                <w:right w:val="none" w:color="auto" w:sz="0" w:space="0"/>
                <w:between w:val="none" w:color="auto" w:sz="0" w:space="0"/>
              </w:pBdr>
              <w:spacing w:after="0"/>
              <w:ind w:left="107"/>
              <w:rPr>
                <w:color w:val="000000" w:themeColor="text1"/>
                <w:sz w:val="26"/>
                <w:szCs w:val="26"/>
                <w14:textFill>
                  <w14:solidFill>
                    <w14:schemeClr w14:val="tx1"/>
                  </w14:solidFill>
                </w14:textFill>
              </w:rPr>
            </w:pPr>
            <w:r>
              <w:rPr>
                <w:rFonts w:eastAsia="Times New Roman"/>
                <w:b/>
                <w:color w:val="000000" w:themeColor="text1"/>
                <w:sz w:val="26"/>
                <w:szCs w:val="26"/>
                <w:lang w:eastAsia="vi-VN"/>
                <w14:textFill>
                  <w14:solidFill>
                    <w14:schemeClr w14:val="tx1"/>
                  </w14:solidFill>
                </w14:textFill>
              </w:rPr>
              <w:t xml:space="preserve">CHƯƠNG III: </w:t>
            </w:r>
            <w:r>
              <w:rPr>
                <w:b/>
                <w:szCs w:val="28"/>
                <w:lang w:val="id-ID" w:eastAsia="vi-VN"/>
              </w:rPr>
              <w:t>CÁCH MẠNG THÁNG TÁM NĂM 1945, CHIẾN TRANH GIẢI PHÓNG DÂN TỘC VÀ CHIẾN TRANH BẢO VỆ TỔ QUỐC TRONG LỊCH SỬ VIỆT NAM (TỪ THÁNG 8 NĂM 1945 ĐẾN NAY)</w:t>
            </w:r>
          </w:p>
        </w:tc>
        <w:tc>
          <w:tcPr>
            <w:tcW w:w="1126" w:type="dxa"/>
            <w:vMerge w:val="restart"/>
            <w:tcBorders>
              <w:top w:val="single" w:color="000000" w:sz="4" w:space="0"/>
              <w:left w:val="single" w:color="000000" w:sz="4" w:space="0"/>
              <w:right w:val="single" w:color="000000" w:sz="4" w:space="0"/>
            </w:tcBorders>
            <w:vAlign w:val="center"/>
          </w:tcPr>
          <w:p w14:paraId="2E7C7646">
            <w:pPr>
              <w:widowControl w:val="0"/>
              <w:pBdr>
                <w:top w:val="none" w:color="auto" w:sz="0" w:space="0"/>
                <w:left w:val="none" w:color="auto" w:sz="0" w:space="0"/>
                <w:bottom w:val="none" w:color="auto" w:sz="0" w:space="0"/>
                <w:right w:val="none" w:color="auto" w:sz="0" w:space="0"/>
                <w:between w:val="none" w:color="auto" w:sz="0" w:space="0"/>
              </w:pBdr>
              <w:spacing w:after="0"/>
              <w:ind w:left="107"/>
              <w:rPr>
                <w:color w:val="000000" w:themeColor="text1"/>
                <w:sz w:val="26"/>
                <w:szCs w:val="26"/>
                <w14:textFill>
                  <w14:solidFill>
                    <w14:schemeClr w14:val="tx1"/>
                  </w14:solidFill>
                </w14:textFill>
              </w:rPr>
            </w:pPr>
          </w:p>
        </w:tc>
      </w:tr>
      <w:tr w14:paraId="06DEA3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8" w:type="dxa"/>
          <w:trHeight w:val="567" w:hRule="atLeast"/>
        </w:trPr>
        <w:tc>
          <w:tcPr>
            <w:tcW w:w="841" w:type="dxa"/>
            <w:tcBorders>
              <w:top w:val="single" w:color="000000" w:sz="4" w:space="0"/>
              <w:left w:val="single" w:color="000000" w:sz="4" w:space="0"/>
              <w:bottom w:val="single" w:color="000000" w:sz="6" w:space="0"/>
              <w:right w:val="single" w:color="000000" w:sz="4" w:space="0"/>
            </w:tcBorders>
            <w:vAlign w:val="center"/>
          </w:tcPr>
          <w:p w14:paraId="76BF2A66">
            <w:pPr>
              <w:widowControl w:val="0"/>
              <w:numPr>
                <w:ilvl w:val="0"/>
                <w:numId w:val="2"/>
              </w:numPr>
              <w:pBdr>
                <w:top w:val="none" w:color="auto" w:sz="0" w:space="0"/>
                <w:left w:val="none" w:color="auto" w:sz="0" w:space="0"/>
                <w:bottom w:val="none" w:color="auto" w:sz="0" w:space="0"/>
                <w:right w:val="none" w:color="auto" w:sz="0" w:space="0"/>
                <w:between w:val="none" w:color="auto" w:sz="0" w:space="0"/>
              </w:pBdr>
              <w:spacing w:before="0" w:after="0"/>
              <w:ind w:left="273" w:firstLine="0"/>
              <w:rPr>
                <w:color w:val="000000" w:themeColor="text1"/>
                <w:sz w:val="26"/>
                <w:szCs w:val="26"/>
                <w14:textFill>
                  <w14:solidFill>
                    <w14:schemeClr w14:val="tx1"/>
                  </w14:solidFill>
                </w14:textFill>
              </w:rPr>
            </w:pPr>
          </w:p>
        </w:tc>
        <w:tc>
          <w:tcPr>
            <w:tcW w:w="8787" w:type="dxa"/>
            <w:tcBorders>
              <w:top w:val="single" w:color="000000" w:sz="4" w:space="0"/>
              <w:left w:val="single" w:color="000000" w:sz="4" w:space="0"/>
              <w:bottom w:val="single" w:color="000000" w:sz="6" w:space="0"/>
              <w:right w:val="single" w:color="000000" w:sz="4" w:space="0"/>
            </w:tcBorders>
            <w:vAlign w:val="center"/>
          </w:tcPr>
          <w:p w14:paraId="1ECA7E4C">
            <w:pPr>
              <w:widowControl w:val="0"/>
              <w:tabs>
                <w:tab w:val="left" w:pos="243"/>
              </w:tabs>
              <w:spacing w:before="20" w:after="20" w:line="324" w:lineRule="exact"/>
              <w:ind w:left="-57" w:right="-57"/>
              <w:rPr>
                <w:rFonts w:eastAsia="Times New Roman"/>
                <w:color w:val="000000" w:themeColor="text1"/>
                <w:sz w:val="26"/>
                <w:szCs w:val="26"/>
                <w14:textFill>
                  <w14:solidFill>
                    <w14:schemeClr w14:val="tx1"/>
                  </w14:solidFill>
                </w14:textFill>
              </w:rPr>
            </w:pPr>
            <w:r>
              <w:rPr>
                <w:sz w:val="26"/>
                <w:szCs w:val="26"/>
                <w:lang w:val="vi-VN"/>
              </w:rPr>
              <w:t>Lược đồ Chiến dịch Điện Biên Ph</w:t>
            </w:r>
            <w:r>
              <w:rPr>
                <w:sz w:val="26"/>
                <w:szCs w:val="26"/>
              </w:rPr>
              <w:t>ủ</w:t>
            </w:r>
            <w:r>
              <w:rPr>
                <w:sz w:val="26"/>
                <w:szCs w:val="26"/>
                <w:lang w:val="vi-VN"/>
              </w:rPr>
              <w:t xml:space="preserve"> 1954</w:t>
            </w:r>
          </w:p>
        </w:tc>
        <w:tc>
          <w:tcPr>
            <w:tcW w:w="1134" w:type="dxa"/>
            <w:tcBorders>
              <w:top w:val="single" w:color="000000" w:sz="4" w:space="0"/>
              <w:left w:val="single" w:color="000000" w:sz="4" w:space="0"/>
              <w:bottom w:val="single" w:color="000000" w:sz="6" w:space="0"/>
              <w:right w:val="single" w:color="000000" w:sz="4" w:space="0"/>
            </w:tcBorders>
            <w:vAlign w:val="center"/>
          </w:tcPr>
          <w:p w14:paraId="595BEB2C">
            <w:pPr>
              <w:widowControl w:val="0"/>
              <w:pBdr>
                <w:top w:val="none" w:color="auto" w:sz="0" w:space="0"/>
                <w:left w:val="none" w:color="auto" w:sz="0" w:space="0"/>
                <w:bottom w:val="none" w:color="auto" w:sz="0" w:space="0"/>
                <w:right w:val="none" w:color="auto" w:sz="0" w:space="0"/>
                <w:between w:val="none" w:color="auto" w:sz="0" w:space="0"/>
              </w:pBdr>
              <w:spacing w:after="0"/>
              <w:ind w:left="107"/>
              <w:jc w:val="cente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01</w:t>
            </w:r>
          </w:p>
        </w:tc>
        <w:tc>
          <w:tcPr>
            <w:tcW w:w="3119" w:type="dxa"/>
            <w:vMerge w:val="continue"/>
            <w:tcBorders>
              <w:left w:val="single" w:color="000000" w:sz="4" w:space="0"/>
              <w:right w:val="single" w:color="000000" w:sz="4" w:space="0"/>
            </w:tcBorders>
            <w:vAlign w:val="center"/>
          </w:tcPr>
          <w:p w14:paraId="3659CE5A">
            <w:pPr>
              <w:widowControl w:val="0"/>
              <w:pBdr>
                <w:top w:val="none" w:color="auto" w:sz="0" w:space="0"/>
                <w:left w:val="none" w:color="auto" w:sz="0" w:space="0"/>
                <w:bottom w:val="none" w:color="auto" w:sz="0" w:space="0"/>
                <w:right w:val="none" w:color="auto" w:sz="0" w:space="0"/>
                <w:between w:val="none" w:color="auto" w:sz="0" w:space="0"/>
              </w:pBdr>
              <w:spacing w:after="0"/>
              <w:ind w:left="107"/>
              <w:rPr>
                <w:color w:val="000000" w:themeColor="text1"/>
                <w:sz w:val="26"/>
                <w:szCs w:val="26"/>
                <w14:textFill>
                  <w14:solidFill>
                    <w14:schemeClr w14:val="tx1"/>
                  </w14:solidFill>
                </w14:textFill>
              </w:rPr>
            </w:pPr>
          </w:p>
        </w:tc>
        <w:tc>
          <w:tcPr>
            <w:tcW w:w="1126" w:type="dxa"/>
            <w:vMerge w:val="continue"/>
            <w:tcBorders>
              <w:left w:val="single" w:color="000000" w:sz="4" w:space="0"/>
              <w:bottom w:val="single" w:color="000000" w:sz="6" w:space="0"/>
              <w:right w:val="single" w:color="000000" w:sz="4" w:space="0"/>
            </w:tcBorders>
            <w:vAlign w:val="center"/>
          </w:tcPr>
          <w:p w14:paraId="2E4E2498">
            <w:pPr>
              <w:widowControl w:val="0"/>
              <w:pBdr>
                <w:top w:val="none" w:color="auto" w:sz="0" w:space="0"/>
                <w:left w:val="none" w:color="auto" w:sz="0" w:space="0"/>
                <w:bottom w:val="none" w:color="auto" w:sz="0" w:space="0"/>
                <w:right w:val="none" w:color="auto" w:sz="0" w:space="0"/>
                <w:between w:val="none" w:color="auto" w:sz="0" w:space="0"/>
              </w:pBdr>
              <w:spacing w:after="0"/>
              <w:ind w:left="107"/>
              <w:rPr>
                <w:color w:val="000000" w:themeColor="text1"/>
                <w:sz w:val="26"/>
                <w:szCs w:val="26"/>
                <w14:textFill>
                  <w14:solidFill>
                    <w14:schemeClr w14:val="tx1"/>
                  </w14:solidFill>
                </w14:textFill>
              </w:rPr>
            </w:pPr>
          </w:p>
        </w:tc>
      </w:tr>
      <w:tr w14:paraId="034D95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8" w:type="dxa"/>
          <w:trHeight w:val="567" w:hRule="atLeast"/>
        </w:trPr>
        <w:tc>
          <w:tcPr>
            <w:tcW w:w="841" w:type="dxa"/>
            <w:tcBorders>
              <w:top w:val="single" w:color="000000" w:sz="4" w:space="0"/>
              <w:left w:val="single" w:color="000000" w:sz="4" w:space="0"/>
              <w:bottom w:val="single" w:color="000000" w:sz="6" w:space="0"/>
              <w:right w:val="single" w:color="000000" w:sz="4" w:space="0"/>
            </w:tcBorders>
            <w:vAlign w:val="center"/>
          </w:tcPr>
          <w:p w14:paraId="174F5539">
            <w:pPr>
              <w:widowControl w:val="0"/>
              <w:numPr>
                <w:ilvl w:val="0"/>
                <w:numId w:val="2"/>
              </w:numPr>
              <w:pBdr>
                <w:top w:val="none" w:color="auto" w:sz="0" w:space="0"/>
                <w:left w:val="none" w:color="auto" w:sz="0" w:space="0"/>
                <w:bottom w:val="none" w:color="auto" w:sz="0" w:space="0"/>
                <w:right w:val="none" w:color="auto" w:sz="0" w:space="0"/>
                <w:between w:val="none" w:color="auto" w:sz="0" w:space="0"/>
              </w:pBdr>
              <w:spacing w:before="0" w:after="0"/>
              <w:ind w:left="273" w:firstLine="0"/>
              <w:rPr>
                <w:color w:val="000000" w:themeColor="text1"/>
                <w:sz w:val="26"/>
                <w:szCs w:val="26"/>
                <w14:textFill>
                  <w14:solidFill>
                    <w14:schemeClr w14:val="tx1"/>
                  </w14:solidFill>
                </w14:textFill>
              </w:rPr>
            </w:pPr>
          </w:p>
        </w:tc>
        <w:tc>
          <w:tcPr>
            <w:tcW w:w="8787" w:type="dxa"/>
            <w:tcBorders>
              <w:top w:val="single" w:color="000000" w:sz="4" w:space="0"/>
              <w:left w:val="single" w:color="000000" w:sz="4" w:space="0"/>
              <w:bottom w:val="single" w:color="000000" w:sz="6" w:space="0"/>
              <w:right w:val="single" w:color="000000" w:sz="4" w:space="0"/>
            </w:tcBorders>
            <w:vAlign w:val="center"/>
          </w:tcPr>
          <w:p w14:paraId="598535E3">
            <w:pPr>
              <w:widowControl w:val="0"/>
              <w:tabs>
                <w:tab w:val="left" w:pos="243"/>
              </w:tabs>
              <w:spacing w:before="20" w:after="20" w:line="324" w:lineRule="exact"/>
              <w:ind w:left="-57" w:right="-57"/>
              <w:rPr>
                <w:rFonts w:eastAsia="Times New Roman"/>
                <w:color w:val="000000" w:themeColor="text1"/>
                <w:sz w:val="26"/>
                <w:szCs w:val="26"/>
                <w14:textFill>
                  <w14:solidFill>
                    <w14:schemeClr w14:val="tx1"/>
                  </w14:solidFill>
                </w14:textFill>
              </w:rPr>
            </w:pPr>
            <w:r>
              <w:rPr>
                <w:sz w:val="26"/>
                <w:szCs w:val="26"/>
                <w:lang w:val="vi-VN"/>
              </w:rPr>
              <w:t>Lược đồ T</w:t>
            </w:r>
            <w:r>
              <w:rPr>
                <w:sz w:val="26"/>
                <w:szCs w:val="26"/>
              </w:rPr>
              <w:t>ổ</w:t>
            </w:r>
            <w:r>
              <w:rPr>
                <w:sz w:val="26"/>
                <w:szCs w:val="26"/>
                <w:lang w:val="vi-VN"/>
              </w:rPr>
              <w:t>ng tiến công và nổi dậy Xuân 1975</w:t>
            </w:r>
          </w:p>
        </w:tc>
        <w:tc>
          <w:tcPr>
            <w:tcW w:w="1134" w:type="dxa"/>
            <w:vMerge w:val="restart"/>
            <w:tcBorders>
              <w:top w:val="single" w:color="000000" w:sz="4" w:space="0"/>
              <w:left w:val="single" w:color="000000" w:sz="4" w:space="0"/>
              <w:right w:val="single" w:color="000000" w:sz="4" w:space="0"/>
            </w:tcBorders>
            <w:vAlign w:val="center"/>
          </w:tcPr>
          <w:p w14:paraId="6671188F">
            <w:pPr>
              <w:widowControl w:val="0"/>
              <w:pBdr>
                <w:top w:val="none" w:color="auto" w:sz="0" w:space="0"/>
                <w:left w:val="none" w:color="auto" w:sz="0" w:space="0"/>
                <w:bottom w:val="none" w:color="auto" w:sz="0" w:space="0"/>
                <w:right w:val="none" w:color="auto" w:sz="0" w:space="0"/>
                <w:between w:val="none" w:color="auto" w:sz="0" w:space="0"/>
              </w:pBdr>
              <w:spacing w:after="0"/>
              <w:ind w:left="107"/>
              <w:jc w:val="cente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01</w:t>
            </w:r>
          </w:p>
        </w:tc>
        <w:tc>
          <w:tcPr>
            <w:tcW w:w="3119" w:type="dxa"/>
            <w:vMerge w:val="continue"/>
            <w:tcBorders>
              <w:left w:val="single" w:color="000000" w:sz="4" w:space="0"/>
              <w:right w:val="single" w:color="000000" w:sz="4" w:space="0"/>
            </w:tcBorders>
            <w:vAlign w:val="center"/>
          </w:tcPr>
          <w:p w14:paraId="1BC810A6">
            <w:pPr>
              <w:widowControl w:val="0"/>
              <w:pBdr>
                <w:top w:val="none" w:color="auto" w:sz="0" w:space="0"/>
                <w:left w:val="none" w:color="auto" w:sz="0" w:space="0"/>
                <w:bottom w:val="none" w:color="auto" w:sz="0" w:space="0"/>
                <w:right w:val="none" w:color="auto" w:sz="0" w:space="0"/>
                <w:between w:val="none" w:color="auto" w:sz="0" w:space="0"/>
              </w:pBdr>
              <w:spacing w:after="0"/>
              <w:ind w:left="107"/>
              <w:rPr>
                <w:color w:val="000000" w:themeColor="text1"/>
                <w:sz w:val="26"/>
                <w:szCs w:val="26"/>
                <w14:textFill>
                  <w14:solidFill>
                    <w14:schemeClr w14:val="tx1"/>
                  </w14:solidFill>
                </w14:textFill>
              </w:rPr>
            </w:pPr>
          </w:p>
        </w:tc>
        <w:tc>
          <w:tcPr>
            <w:tcW w:w="1126" w:type="dxa"/>
            <w:vMerge w:val="restart"/>
            <w:tcBorders>
              <w:top w:val="single" w:color="000000" w:sz="4" w:space="0"/>
              <w:left w:val="single" w:color="000000" w:sz="4" w:space="0"/>
              <w:right w:val="single" w:color="000000" w:sz="4" w:space="0"/>
            </w:tcBorders>
            <w:vAlign w:val="center"/>
          </w:tcPr>
          <w:p w14:paraId="65337CF4">
            <w:pPr>
              <w:widowControl w:val="0"/>
              <w:pBdr>
                <w:top w:val="none" w:color="auto" w:sz="0" w:space="0"/>
                <w:left w:val="none" w:color="auto" w:sz="0" w:space="0"/>
                <w:bottom w:val="none" w:color="auto" w:sz="0" w:space="0"/>
                <w:right w:val="none" w:color="auto" w:sz="0" w:space="0"/>
                <w:between w:val="none" w:color="auto" w:sz="0" w:space="0"/>
              </w:pBdr>
              <w:spacing w:after="0"/>
              <w:ind w:left="107"/>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Đang đề xuất mua</w:t>
            </w:r>
          </w:p>
        </w:tc>
      </w:tr>
      <w:tr w14:paraId="001BF4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8" w:type="dxa"/>
          <w:trHeight w:val="567" w:hRule="atLeast"/>
        </w:trPr>
        <w:tc>
          <w:tcPr>
            <w:tcW w:w="841" w:type="dxa"/>
            <w:tcBorders>
              <w:top w:val="single" w:color="000000" w:sz="4" w:space="0"/>
              <w:left w:val="single" w:color="000000" w:sz="4" w:space="0"/>
              <w:bottom w:val="single" w:color="000000" w:sz="6" w:space="0"/>
              <w:right w:val="single" w:color="000000" w:sz="4" w:space="0"/>
            </w:tcBorders>
            <w:vAlign w:val="center"/>
          </w:tcPr>
          <w:p w14:paraId="32191A6A">
            <w:pPr>
              <w:widowControl w:val="0"/>
              <w:numPr>
                <w:ilvl w:val="0"/>
                <w:numId w:val="2"/>
              </w:numPr>
              <w:pBdr>
                <w:top w:val="none" w:color="auto" w:sz="0" w:space="0"/>
                <w:left w:val="none" w:color="auto" w:sz="0" w:space="0"/>
                <w:bottom w:val="none" w:color="auto" w:sz="0" w:space="0"/>
                <w:right w:val="none" w:color="auto" w:sz="0" w:space="0"/>
                <w:between w:val="none" w:color="auto" w:sz="0" w:space="0"/>
              </w:pBdr>
              <w:spacing w:before="0" w:after="0"/>
              <w:ind w:left="273" w:firstLine="0"/>
              <w:rPr>
                <w:color w:val="000000" w:themeColor="text1"/>
                <w:sz w:val="26"/>
                <w:szCs w:val="26"/>
                <w14:textFill>
                  <w14:solidFill>
                    <w14:schemeClr w14:val="tx1"/>
                  </w14:solidFill>
                </w14:textFill>
              </w:rPr>
            </w:pPr>
          </w:p>
        </w:tc>
        <w:tc>
          <w:tcPr>
            <w:tcW w:w="8787" w:type="dxa"/>
            <w:tcBorders>
              <w:top w:val="single" w:color="000000" w:sz="4" w:space="0"/>
              <w:left w:val="single" w:color="000000" w:sz="4" w:space="0"/>
              <w:bottom w:val="single" w:color="000000" w:sz="6" w:space="0"/>
              <w:right w:val="single" w:color="000000" w:sz="4" w:space="0"/>
            </w:tcBorders>
            <w:vAlign w:val="center"/>
          </w:tcPr>
          <w:p w14:paraId="08173312">
            <w:pPr>
              <w:widowControl w:val="0"/>
              <w:tabs>
                <w:tab w:val="left" w:pos="243"/>
              </w:tabs>
              <w:spacing w:before="20" w:after="20" w:line="324" w:lineRule="exact"/>
              <w:ind w:left="-57" w:right="-57"/>
              <w:rPr>
                <w:sz w:val="26"/>
                <w:szCs w:val="26"/>
                <w:lang w:val="vi-VN"/>
              </w:rPr>
            </w:pPr>
            <w:r>
              <w:rPr>
                <w:sz w:val="26"/>
                <w:szCs w:val="26"/>
                <w:lang w:val="vi-VN"/>
              </w:rPr>
              <w:t>Video/clip: Cách mạng tháng Tám 1945</w:t>
            </w:r>
          </w:p>
        </w:tc>
        <w:tc>
          <w:tcPr>
            <w:tcW w:w="1134" w:type="dxa"/>
            <w:vMerge w:val="continue"/>
            <w:tcBorders>
              <w:left w:val="single" w:color="000000" w:sz="4" w:space="0"/>
              <w:right w:val="single" w:color="000000" w:sz="4" w:space="0"/>
            </w:tcBorders>
            <w:vAlign w:val="center"/>
          </w:tcPr>
          <w:p w14:paraId="7D0EF5DA">
            <w:pPr>
              <w:widowControl w:val="0"/>
              <w:pBdr>
                <w:top w:val="none" w:color="auto" w:sz="0" w:space="0"/>
                <w:left w:val="none" w:color="auto" w:sz="0" w:space="0"/>
                <w:bottom w:val="none" w:color="auto" w:sz="0" w:space="0"/>
                <w:right w:val="none" w:color="auto" w:sz="0" w:space="0"/>
                <w:between w:val="none" w:color="auto" w:sz="0" w:space="0"/>
              </w:pBdr>
              <w:spacing w:after="0"/>
              <w:ind w:left="107"/>
              <w:jc w:val="center"/>
              <w:rPr>
                <w:color w:val="000000" w:themeColor="text1"/>
                <w:sz w:val="26"/>
                <w:szCs w:val="26"/>
                <w14:textFill>
                  <w14:solidFill>
                    <w14:schemeClr w14:val="tx1"/>
                  </w14:solidFill>
                </w14:textFill>
              </w:rPr>
            </w:pPr>
          </w:p>
        </w:tc>
        <w:tc>
          <w:tcPr>
            <w:tcW w:w="3119" w:type="dxa"/>
            <w:vMerge w:val="continue"/>
            <w:tcBorders>
              <w:left w:val="single" w:color="000000" w:sz="4" w:space="0"/>
              <w:right w:val="single" w:color="000000" w:sz="4" w:space="0"/>
            </w:tcBorders>
            <w:vAlign w:val="center"/>
          </w:tcPr>
          <w:p w14:paraId="41FAB4DD">
            <w:pPr>
              <w:widowControl w:val="0"/>
              <w:pBdr>
                <w:top w:val="none" w:color="auto" w:sz="0" w:space="0"/>
                <w:left w:val="none" w:color="auto" w:sz="0" w:space="0"/>
                <w:bottom w:val="none" w:color="auto" w:sz="0" w:space="0"/>
                <w:right w:val="none" w:color="auto" w:sz="0" w:space="0"/>
                <w:between w:val="none" w:color="auto" w:sz="0" w:space="0"/>
              </w:pBdr>
              <w:spacing w:after="0"/>
              <w:ind w:left="107"/>
              <w:rPr>
                <w:color w:val="000000" w:themeColor="text1"/>
                <w:sz w:val="26"/>
                <w:szCs w:val="26"/>
                <w14:textFill>
                  <w14:solidFill>
                    <w14:schemeClr w14:val="tx1"/>
                  </w14:solidFill>
                </w14:textFill>
              </w:rPr>
            </w:pPr>
          </w:p>
        </w:tc>
        <w:tc>
          <w:tcPr>
            <w:tcW w:w="1126" w:type="dxa"/>
            <w:vMerge w:val="continue"/>
            <w:tcBorders>
              <w:left w:val="single" w:color="000000" w:sz="4" w:space="0"/>
              <w:right w:val="single" w:color="000000" w:sz="4" w:space="0"/>
            </w:tcBorders>
            <w:vAlign w:val="center"/>
          </w:tcPr>
          <w:p w14:paraId="49F9681D">
            <w:pPr>
              <w:widowControl w:val="0"/>
              <w:pBdr>
                <w:top w:val="none" w:color="auto" w:sz="0" w:space="0"/>
                <w:left w:val="none" w:color="auto" w:sz="0" w:space="0"/>
                <w:bottom w:val="none" w:color="auto" w:sz="0" w:space="0"/>
                <w:right w:val="none" w:color="auto" w:sz="0" w:space="0"/>
                <w:between w:val="none" w:color="auto" w:sz="0" w:space="0"/>
              </w:pBdr>
              <w:spacing w:after="0"/>
              <w:ind w:left="107"/>
              <w:rPr>
                <w:color w:val="000000" w:themeColor="text1"/>
                <w:sz w:val="26"/>
                <w:szCs w:val="26"/>
                <w14:textFill>
                  <w14:solidFill>
                    <w14:schemeClr w14:val="tx1"/>
                  </w14:solidFill>
                </w14:textFill>
              </w:rPr>
            </w:pPr>
          </w:p>
        </w:tc>
      </w:tr>
      <w:tr w14:paraId="11ED1E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8" w:type="dxa"/>
          <w:trHeight w:val="567" w:hRule="atLeast"/>
        </w:trPr>
        <w:tc>
          <w:tcPr>
            <w:tcW w:w="841" w:type="dxa"/>
            <w:tcBorders>
              <w:top w:val="single" w:color="000000" w:sz="4" w:space="0"/>
              <w:left w:val="single" w:color="000000" w:sz="4" w:space="0"/>
              <w:bottom w:val="single" w:color="000000" w:sz="6" w:space="0"/>
              <w:right w:val="single" w:color="000000" w:sz="4" w:space="0"/>
            </w:tcBorders>
            <w:vAlign w:val="center"/>
          </w:tcPr>
          <w:p w14:paraId="35320F3C">
            <w:pPr>
              <w:widowControl w:val="0"/>
              <w:numPr>
                <w:ilvl w:val="0"/>
                <w:numId w:val="2"/>
              </w:numPr>
              <w:pBdr>
                <w:top w:val="none" w:color="auto" w:sz="0" w:space="0"/>
                <w:left w:val="none" w:color="auto" w:sz="0" w:space="0"/>
                <w:bottom w:val="none" w:color="auto" w:sz="0" w:space="0"/>
                <w:right w:val="none" w:color="auto" w:sz="0" w:space="0"/>
                <w:between w:val="none" w:color="auto" w:sz="0" w:space="0"/>
              </w:pBdr>
              <w:spacing w:before="0" w:after="0"/>
              <w:ind w:left="273" w:firstLine="0"/>
              <w:rPr>
                <w:color w:val="000000" w:themeColor="text1"/>
                <w:sz w:val="26"/>
                <w:szCs w:val="26"/>
                <w14:textFill>
                  <w14:solidFill>
                    <w14:schemeClr w14:val="tx1"/>
                  </w14:solidFill>
                </w14:textFill>
              </w:rPr>
            </w:pPr>
          </w:p>
        </w:tc>
        <w:tc>
          <w:tcPr>
            <w:tcW w:w="8787" w:type="dxa"/>
            <w:tcBorders>
              <w:top w:val="single" w:color="000000" w:sz="4" w:space="0"/>
              <w:left w:val="single" w:color="000000" w:sz="4" w:space="0"/>
              <w:bottom w:val="single" w:color="000000" w:sz="6" w:space="0"/>
              <w:right w:val="single" w:color="000000" w:sz="4" w:space="0"/>
            </w:tcBorders>
            <w:vAlign w:val="center"/>
          </w:tcPr>
          <w:p w14:paraId="5C7F344E">
            <w:pPr>
              <w:widowControl w:val="0"/>
              <w:tabs>
                <w:tab w:val="left" w:pos="243"/>
              </w:tabs>
              <w:spacing w:before="20" w:after="20" w:line="324" w:lineRule="exact"/>
              <w:ind w:left="-57" w:right="-57"/>
              <w:rPr>
                <w:sz w:val="26"/>
                <w:szCs w:val="26"/>
                <w:lang w:val="vi-VN"/>
              </w:rPr>
            </w:pPr>
            <w:r>
              <w:rPr>
                <w:sz w:val="26"/>
                <w:szCs w:val="26"/>
                <w:lang w:val="vi-VN"/>
              </w:rPr>
              <w:t>Video/clip: Tổng tiến công xuân 1975</w:t>
            </w:r>
          </w:p>
        </w:tc>
        <w:tc>
          <w:tcPr>
            <w:tcW w:w="1134" w:type="dxa"/>
            <w:vMerge w:val="continue"/>
            <w:tcBorders>
              <w:left w:val="single" w:color="000000" w:sz="4" w:space="0"/>
              <w:right w:val="single" w:color="000000" w:sz="4" w:space="0"/>
            </w:tcBorders>
            <w:vAlign w:val="center"/>
          </w:tcPr>
          <w:p w14:paraId="1706876E">
            <w:pPr>
              <w:widowControl w:val="0"/>
              <w:pBdr>
                <w:top w:val="none" w:color="auto" w:sz="0" w:space="0"/>
                <w:left w:val="none" w:color="auto" w:sz="0" w:space="0"/>
                <w:bottom w:val="none" w:color="auto" w:sz="0" w:space="0"/>
                <w:right w:val="none" w:color="auto" w:sz="0" w:space="0"/>
                <w:between w:val="none" w:color="auto" w:sz="0" w:space="0"/>
              </w:pBdr>
              <w:spacing w:after="0"/>
              <w:ind w:left="107"/>
              <w:jc w:val="center"/>
              <w:rPr>
                <w:color w:val="000000" w:themeColor="text1"/>
                <w:sz w:val="26"/>
                <w:szCs w:val="26"/>
                <w14:textFill>
                  <w14:solidFill>
                    <w14:schemeClr w14:val="tx1"/>
                  </w14:solidFill>
                </w14:textFill>
              </w:rPr>
            </w:pPr>
          </w:p>
        </w:tc>
        <w:tc>
          <w:tcPr>
            <w:tcW w:w="3119" w:type="dxa"/>
            <w:vMerge w:val="continue"/>
            <w:tcBorders>
              <w:left w:val="single" w:color="000000" w:sz="4" w:space="0"/>
              <w:right w:val="single" w:color="000000" w:sz="4" w:space="0"/>
            </w:tcBorders>
            <w:vAlign w:val="center"/>
          </w:tcPr>
          <w:p w14:paraId="70863A6F">
            <w:pPr>
              <w:widowControl w:val="0"/>
              <w:pBdr>
                <w:top w:val="none" w:color="auto" w:sz="0" w:space="0"/>
                <w:left w:val="none" w:color="auto" w:sz="0" w:space="0"/>
                <w:bottom w:val="none" w:color="auto" w:sz="0" w:space="0"/>
                <w:right w:val="none" w:color="auto" w:sz="0" w:space="0"/>
                <w:between w:val="none" w:color="auto" w:sz="0" w:space="0"/>
              </w:pBdr>
              <w:spacing w:after="0"/>
              <w:ind w:left="107"/>
              <w:rPr>
                <w:color w:val="000000" w:themeColor="text1"/>
                <w:sz w:val="26"/>
                <w:szCs w:val="26"/>
                <w14:textFill>
                  <w14:solidFill>
                    <w14:schemeClr w14:val="tx1"/>
                  </w14:solidFill>
                </w14:textFill>
              </w:rPr>
            </w:pPr>
          </w:p>
        </w:tc>
        <w:tc>
          <w:tcPr>
            <w:tcW w:w="1126" w:type="dxa"/>
            <w:vMerge w:val="continue"/>
            <w:tcBorders>
              <w:left w:val="single" w:color="000000" w:sz="4" w:space="0"/>
              <w:right w:val="single" w:color="000000" w:sz="4" w:space="0"/>
            </w:tcBorders>
            <w:vAlign w:val="center"/>
          </w:tcPr>
          <w:p w14:paraId="687CAC5B">
            <w:pPr>
              <w:widowControl w:val="0"/>
              <w:pBdr>
                <w:top w:val="none" w:color="auto" w:sz="0" w:space="0"/>
                <w:left w:val="none" w:color="auto" w:sz="0" w:space="0"/>
                <w:bottom w:val="none" w:color="auto" w:sz="0" w:space="0"/>
                <w:right w:val="none" w:color="auto" w:sz="0" w:space="0"/>
                <w:between w:val="none" w:color="auto" w:sz="0" w:space="0"/>
              </w:pBdr>
              <w:spacing w:after="0"/>
              <w:ind w:left="107"/>
              <w:rPr>
                <w:color w:val="000000" w:themeColor="text1"/>
                <w:sz w:val="26"/>
                <w:szCs w:val="26"/>
                <w14:textFill>
                  <w14:solidFill>
                    <w14:schemeClr w14:val="tx1"/>
                  </w14:solidFill>
                </w14:textFill>
              </w:rPr>
            </w:pPr>
          </w:p>
        </w:tc>
      </w:tr>
      <w:tr w14:paraId="42D0E2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8" w:type="dxa"/>
          <w:trHeight w:val="567" w:hRule="atLeast"/>
        </w:trPr>
        <w:tc>
          <w:tcPr>
            <w:tcW w:w="841" w:type="dxa"/>
            <w:tcBorders>
              <w:top w:val="single" w:color="000000" w:sz="4" w:space="0"/>
              <w:left w:val="single" w:color="000000" w:sz="4" w:space="0"/>
              <w:bottom w:val="single" w:color="000000" w:sz="6" w:space="0"/>
              <w:right w:val="single" w:color="000000" w:sz="4" w:space="0"/>
            </w:tcBorders>
            <w:vAlign w:val="center"/>
          </w:tcPr>
          <w:p w14:paraId="3325A820">
            <w:pPr>
              <w:widowControl w:val="0"/>
              <w:numPr>
                <w:ilvl w:val="0"/>
                <w:numId w:val="2"/>
              </w:numPr>
              <w:pBdr>
                <w:top w:val="none" w:color="auto" w:sz="0" w:space="0"/>
                <w:left w:val="none" w:color="auto" w:sz="0" w:space="0"/>
                <w:bottom w:val="none" w:color="auto" w:sz="0" w:space="0"/>
                <w:right w:val="none" w:color="auto" w:sz="0" w:space="0"/>
                <w:between w:val="none" w:color="auto" w:sz="0" w:space="0"/>
              </w:pBdr>
              <w:spacing w:before="0" w:after="0"/>
              <w:ind w:left="273" w:firstLine="0"/>
              <w:rPr>
                <w:color w:val="000000" w:themeColor="text1"/>
                <w:sz w:val="26"/>
                <w:szCs w:val="26"/>
                <w14:textFill>
                  <w14:solidFill>
                    <w14:schemeClr w14:val="tx1"/>
                  </w14:solidFill>
                </w14:textFill>
              </w:rPr>
            </w:pPr>
          </w:p>
        </w:tc>
        <w:tc>
          <w:tcPr>
            <w:tcW w:w="8787" w:type="dxa"/>
            <w:tcBorders>
              <w:top w:val="single" w:color="000000" w:sz="4" w:space="0"/>
              <w:left w:val="single" w:color="000000" w:sz="4" w:space="0"/>
              <w:bottom w:val="single" w:color="000000" w:sz="6" w:space="0"/>
              <w:right w:val="single" w:color="000000" w:sz="4" w:space="0"/>
            </w:tcBorders>
            <w:vAlign w:val="center"/>
          </w:tcPr>
          <w:p w14:paraId="46AFAB11">
            <w:pPr>
              <w:widowControl w:val="0"/>
              <w:tabs>
                <w:tab w:val="left" w:pos="243"/>
              </w:tabs>
              <w:spacing w:before="20" w:after="20" w:line="324" w:lineRule="exact"/>
              <w:ind w:left="-57" w:right="-57"/>
              <w:rPr>
                <w:sz w:val="26"/>
                <w:szCs w:val="26"/>
                <w:lang w:val="vi-VN"/>
              </w:rPr>
            </w:pPr>
            <w:r>
              <w:rPr>
                <w:sz w:val="26"/>
                <w:szCs w:val="26"/>
                <w:lang w:val="vi-VN"/>
              </w:rPr>
              <w:t>Video/clip: Thành tựu tiêu biểu trong công c</w:t>
            </w:r>
            <w:r>
              <w:rPr>
                <w:sz w:val="26"/>
                <w:szCs w:val="26"/>
              </w:rPr>
              <w:t>u</w:t>
            </w:r>
            <w:r>
              <w:rPr>
                <w:sz w:val="26"/>
                <w:szCs w:val="26"/>
                <w:lang w:val="vi-VN"/>
              </w:rPr>
              <w:t>ộc xây dựng chủ nghĩa xã hội ở miền Bắc thời kì 1954-1973</w:t>
            </w:r>
          </w:p>
        </w:tc>
        <w:tc>
          <w:tcPr>
            <w:tcW w:w="1134" w:type="dxa"/>
            <w:vMerge w:val="continue"/>
            <w:tcBorders>
              <w:left w:val="single" w:color="000000" w:sz="4" w:space="0"/>
              <w:bottom w:val="single" w:color="000000" w:sz="6" w:space="0"/>
              <w:right w:val="single" w:color="000000" w:sz="4" w:space="0"/>
            </w:tcBorders>
            <w:vAlign w:val="center"/>
          </w:tcPr>
          <w:p w14:paraId="5C42840A">
            <w:pPr>
              <w:widowControl w:val="0"/>
              <w:pBdr>
                <w:top w:val="none" w:color="auto" w:sz="0" w:space="0"/>
                <w:left w:val="none" w:color="auto" w:sz="0" w:space="0"/>
                <w:bottom w:val="none" w:color="auto" w:sz="0" w:space="0"/>
                <w:right w:val="none" w:color="auto" w:sz="0" w:space="0"/>
                <w:between w:val="none" w:color="auto" w:sz="0" w:space="0"/>
              </w:pBdr>
              <w:spacing w:after="0"/>
              <w:ind w:left="107"/>
              <w:jc w:val="center"/>
              <w:rPr>
                <w:color w:val="000000" w:themeColor="text1"/>
                <w:sz w:val="26"/>
                <w:szCs w:val="26"/>
                <w14:textFill>
                  <w14:solidFill>
                    <w14:schemeClr w14:val="tx1"/>
                  </w14:solidFill>
                </w14:textFill>
              </w:rPr>
            </w:pPr>
          </w:p>
        </w:tc>
        <w:tc>
          <w:tcPr>
            <w:tcW w:w="3119" w:type="dxa"/>
            <w:vMerge w:val="continue"/>
            <w:tcBorders>
              <w:left w:val="single" w:color="000000" w:sz="4" w:space="0"/>
              <w:bottom w:val="single" w:color="000000" w:sz="6" w:space="0"/>
              <w:right w:val="single" w:color="000000" w:sz="4" w:space="0"/>
            </w:tcBorders>
            <w:vAlign w:val="center"/>
          </w:tcPr>
          <w:p w14:paraId="7ED05DCD">
            <w:pPr>
              <w:widowControl w:val="0"/>
              <w:pBdr>
                <w:top w:val="none" w:color="auto" w:sz="0" w:space="0"/>
                <w:left w:val="none" w:color="auto" w:sz="0" w:space="0"/>
                <w:bottom w:val="none" w:color="auto" w:sz="0" w:space="0"/>
                <w:right w:val="none" w:color="auto" w:sz="0" w:space="0"/>
                <w:between w:val="none" w:color="auto" w:sz="0" w:space="0"/>
              </w:pBdr>
              <w:spacing w:after="0"/>
              <w:ind w:left="107"/>
              <w:rPr>
                <w:color w:val="000000" w:themeColor="text1"/>
                <w:sz w:val="26"/>
                <w:szCs w:val="26"/>
                <w14:textFill>
                  <w14:solidFill>
                    <w14:schemeClr w14:val="tx1"/>
                  </w14:solidFill>
                </w14:textFill>
              </w:rPr>
            </w:pPr>
          </w:p>
        </w:tc>
        <w:tc>
          <w:tcPr>
            <w:tcW w:w="1126" w:type="dxa"/>
            <w:vMerge w:val="continue"/>
            <w:tcBorders>
              <w:left w:val="single" w:color="000000" w:sz="4" w:space="0"/>
              <w:bottom w:val="single" w:color="000000" w:sz="6" w:space="0"/>
              <w:right w:val="single" w:color="000000" w:sz="4" w:space="0"/>
            </w:tcBorders>
            <w:vAlign w:val="center"/>
          </w:tcPr>
          <w:p w14:paraId="1AAB9070">
            <w:pPr>
              <w:widowControl w:val="0"/>
              <w:pBdr>
                <w:top w:val="none" w:color="auto" w:sz="0" w:space="0"/>
                <w:left w:val="none" w:color="auto" w:sz="0" w:space="0"/>
                <w:bottom w:val="none" w:color="auto" w:sz="0" w:space="0"/>
                <w:right w:val="none" w:color="auto" w:sz="0" w:space="0"/>
                <w:between w:val="none" w:color="auto" w:sz="0" w:space="0"/>
              </w:pBdr>
              <w:spacing w:after="0"/>
              <w:ind w:left="107"/>
              <w:rPr>
                <w:color w:val="000000" w:themeColor="text1"/>
                <w:sz w:val="26"/>
                <w:szCs w:val="26"/>
                <w14:textFill>
                  <w14:solidFill>
                    <w14:schemeClr w14:val="tx1"/>
                  </w14:solidFill>
                </w14:textFill>
              </w:rPr>
            </w:pPr>
          </w:p>
        </w:tc>
      </w:tr>
      <w:tr w14:paraId="64E611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8" w:type="dxa"/>
          <w:trHeight w:val="567" w:hRule="atLeast"/>
        </w:trPr>
        <w:tc>
          <w:tcPr>
            <w:tcW w:w="841" w:type="dxa"/>
            <w:tcBorders>
              <w:top w:val="single" w:color="000000" w:sz="4" w:space="0"/>
              <w:left w:val="single" w:color="000000" w:sz="4" w:space="0"/>
              <w:bottom w:val="single" w:color="000000" w:sz="6" w:space="0"/>
              <w:right w:val="single" w:color="000000" w:sz="4" w:space="0"/>
            </w:tcBorders>
            <w:vAlign w:val="center"/>
          </w:tcPr>
          <w:p w14:paraId="339C5FFE">
            <w:pPr>
              <w:widowControl w:val="0"/>
              <w:numPr>
                <w:ilvl w:val="0"/>
                <w:numId w:val="2"/>
              </w:numPr>
              <w:pBdr>
                <w:top w:val="none" w:color="auto" w:sz="0" w:space="0"/>
                <w:left w:val="none" w:color="auto" w:sz="0" w:space="0"/>
                <w:bottom w:val="none" w:color="auto" w:sz="0" w:space="0"/>
                <w:right w:val="none" w:color="auto" w:sz="0" w:space="0"/>
                <w:between w:val="none" w:color="auto" w:sz="0" w:space="0"/>
              </w:pBdr>
              <w:spacing w:before="0" w:after="0"/>
              <w:ind w:left="273" w:firstLine="0"/>
              <w:rPr>
                <w:color w:val="000000" w:themeColor="text1"/>
                <w:sz w:val="26"/>
                <w:szCs w:val="26"/>
                <w14:textFill>
                  <w14:solidFill>
                    <w14:schemeClr w14:val="tx1"/>
                  </w14:solidFill>
                </w14:textFill>
              </w:rPr>
            </w:pPr>
          </w:p>
        </w:tc>
        <w:tc>
          <w:tcPr>
            <w:tcW w:w="8787" w:type="dxa"/>
            <w:tcBorders>
              <w:top w:val="single" w:color="000000" w:sz="4" w:space="0"/>
              <w:left w:val="single" w:color="000000" w:sz="4" w:space="0"/>
              <w:bottom w:val="single" w:color="000000" w:sz="6" w:space="0"/>
              <w:right w:val="single" w:color="000000" w:sz="4" w:space="0"/>
            </w:tcBorders>
          </w:tcPr>
          <w:p w14:paraId="695EA801">
            <w:pPr>
              <w:widowControl w:val="0"/>
              <w:pBdr>
                <w:top w:val="none" w:color="auto" w:sz="0" w:space="0"/>
                <w:left w:val="none" w:color="auto" w:sz="0" w:space="0"/>
                <w:bottom w:val="none" w:color="auto" w:sz="0" w:space="0"/>
                <w:right w:val="none" w:color="auto" w:sz="0" w:space="0"/>
                <w:between w:val="none" w:color="auto" w:sz="0" w:space="0"/>
              </w:pBdr>
              <w:spacing w:after="0"/>
              <w:rPr>
                <w:sz w:val="26"/>
                <w:szCs w:val="26"/>
                <w:lang w:val="vi-VN"/>
              </w:rPr>
            </w:pPr>
            <w:r>
              <w:rPr>
                <w:sz w:val="26"/>
                <w:szCs w:val="26"/>
                <w:lang w:val="vi-VN"/>
              </w:rPr>
              <w:t xml:space="preserve">Video/clip: Thành tựu của Việt Nam </w:t>
            </w:r>
            <w:r>
              <w:rPr>
                <w:sz w:val="26"/>
                <w:szCs w:val="26"/>
              </w:rPr>
              <w:t>tro</w:t>
            </w:r>
            <w:r>
              <w:rPr>
                <w:sz w:val="26"/>
                <w:szCs w:val="26"/>
                <w:lang w:val="vi-VN"/>
              </w:rPr>
              <w:t>ng thời k</w:t>
            </w:r>
            <w:r>
              <w:rPr>
                <w:sz w:val="26"/>
                <w:szCs w:val="26"/>
              </w:rPr>
              <w:t xml:space="preserve">ì </w:t>
            </w:r>
            <w:r>
              <w:rPr>
                <w:sz w:val="26"/>
                <w:szCs w:val="26"/>
                <w:lang w:val="vi-VN"/>
              </w:rPr>
              <w:t>đổi mới đất nước</w:t>
            </w:r>
          </w:p>
          <w:p w14:paraId="111B5417">
            <w:pPr>
              <w:widowControl w:val="0"/>
              <w:pBdr>
                <w:top w:val="none" w:color="auto" w:sz="0" w:space="0"/>
                <w:left w:val="none" w:color="auto" w:sz="0" w:space="0"/>
                <w:bottom w:val="none" w:color="auto" w:sz="0" w:space="0"/>
                <w:right w:val="none" w:color="auto" w:sz="0" w:space="0"/>
                <w:between w:val="none" w:color="auto" w:sz="0" w:space="0"/>
              </w:pBdr>
              <w:spacing w:after="0"/>
              <w:rPr>
                <w:color w:val="000000" w:themeColor="text1"/>
                <w:sz w:val="26"/>
                <w:szCs w:val="26"/>
                <w14:textFill>
                  <w14:solidFill>
                    <w14:schemeClr w14:val="tx1"/>
                  </w14:solidFill>
                </w14:textFill>
              </w:rPr>
            </w:pPr>
          </w:p>
        </w:tc>
        <w:tc>
          <w:tcPr>
            <w:tcW w:w="1134" w:type="dxa"/>
            <w:vMerge w:val="restart"/>
            <w:tcBorders>
              <w:top w:val="single" w:color="000000" w:sz="4" w:space="0"/>
              <w:left w:val="single" w:color="000000" w:sz="4" w:space="0"/>
              <w:right w:val="single" w:color="000000" w:sz="4" w:space="0"/>
            </w:tcBorders>
            <w:vAlign w:val="center"/>
          </w:tcPr>
          <w:p w14:paraId="6075AE66">
            <w:pPr>
              <w:widowControl w:val="0"/>
              <w:pBdr>
                <w:top w:val="none" w:color="auto" w:sz="0" w:space="0"/>
                <w:left w:val="none" w:color="auto" w:sz="0" w:space="0"/>
                <w:bottom w:val="none" w:color="auto" w:sz="0" w:space="0"/>
                <w:right w:val="none" w:color="auto" w:sz="0" w:space="0"/>
                <w:between w:val="none" w:color="auto" w:sz="0" w:space="0"/>
              </w:pBdr>
              <w:spacing w:after="0"/>
              <w:ind w:left="107"/>
              <w:jc w:val="cente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01</w:t>
            </w:r>
          </w:p>
        </w:tc>
        <w:tc>
          <w:tcPr>
            <w:tcW w:w="3119" w:type="dxa"/>
            <w:vMerge w:val="restart"/>
            <w:tcBorders>
              <w:top w:val="single" w:color="000000" w:sz="4" w:space="0"/>
              <w:left w:val="single" w:color="000000" w:sz="4" w:space="0"/>
              <w:right w:val="single" w:color="000000" w:sz="4" w:space="0"/>
            </w:tcBorders>
            <w:vAlign w:val="center"/>
          </w:tcPr>
          <w:p w14:paraId="1DB07A2A">
            <w:pPr>
              <w:widowControl w:val="0"/>
              <w:pBdr>
                <w:top w:val="none" w:color="auto" w:sz="0" w:space="0"/>
                <w:left w:val="none" w:color="auto" w:sz="0" w:space="0"/>
                <w:bottom w:val="none" w:color="auto" w:sz="0" w:space="0"/>
                <w:right w:val="none" w:color="auto" w:sz="0" w:space="0"/>
                <w:between w:val="none" w:color="auto" w:sz="0" w:space="0"/>
              </w:pBdr>
              <w:spacing w:after="0"/>
              <w:ind w:left="107"/>
              <w:rPr>
                <w:color w:val="000000" w:themeColor="text1"/>
                <w:sz w:val="26"/>
                <w:szCs w:val="26"/>
                <w14:textFill>
                  <w14:solidFill>
                    <w14:schemeClr w14:val="tx1"/>
                  </w14:solidFill>
                </w14:textFill>
              </w:rPr>
            </w:pPr>
            <w:r>
              <w:rPr>
                <w:b/>
                <w:color w:val="000000" w:themeColor="text1"/>
                <w:sz w:val="26"/>
                <w:szCs w:val="26"/>
                <w:lang w:val="vi-VN"/>
                <w14:textFill>
                  <w14:solidFill>
                    <w14:schemeClr w14:val="tx1"/>
                  </w14:solidFill>
                </w14:textFill>
              </w:rPr>
              <w:t>C</w:t>
            </w:r>
            <w:r>
              <w:rPr>
                <w:b/>
                <w:color w:val="000000" w:themeColor="text1"/>
                <w:sz w:val="26"/>
                <w:szCs w:val="26"/>
                <w14:textFill>
                  <w14:solidFill>
                    <w14:schemeClr w14:val="tx1"/>
                  </w14:solidFill>
                </w14:textFill>
              </w:rPr>
              <w:t>HƯƠNG IV.</w:t>
            </w:r>
            <w:r>
              <w:rPr>
                <w:color w:val="000000" w:themeColor="text1"/>
                <w:szCs w:val="28"/>
                <w:lang w:val="vi-VN" w:eastAsia="vi-VN"/>
                <w14:textFill>
                  <w14:solidFill>
                    <w14:schemeClr w14:val="tx1"/>
                  </w14:solidFill>
                </w14:textFill>
              </w:rPr>
              <w:t xml:space="preserve"> </w:t>
            </w:r>
            <w:r>
              <w:rPr>
                <w:b/>
                <w:szCs w:val="28"/>
                <w:lang w:val="vi-VN" w:eastAsia="vi-VN"/>
              </w:rPr>
              <w:t>CÔNG CUỘC ĐỔI MỚI Ở VIỆT NAM TỪ NĂM 1986 ĐẾN NAY</w:t>
            </w:r>
          </w:p>
        </w:tc>
        <w:tc>
          <w:tcPr>
            <w:tcW w:w="1126" w:type="dxa"/>
            <w:tcBorders>
              <w:top w:val="single" w:color="000000" w:sz="4" w:space="0"/>
              <w:left w:val="single" w:color="000000" w:sz="4" w:space="0"/>
              <w:bottom w:val="single" w:color="000000" w:sz="6" w:space="0"/>
              <w:right w:val="single" w:color="000000" w:sz="4" w:space="0"/>
            </w:tcBorders>
            <w:vAlign w:val="center"/>
          </w:tcPr>
          <w:p w14:paraId="164B6172">
            <w:pPr>
              <w:widowControl w:val="0"/>
              <w:pBdr>
                <w:top w:val="none" w:color="auto" w:sz="0" w:space="0"/>
                <w:left w:val="none" w:color="auto" w:sz="0" w:space="0"/>
                <w:bottom w:val="none" w:color="auto" w:sz="0" w:space="0"/>
                <w:right w:val="none" w:color="auto" w:sz="0" w:space="0"/>
                <w:between w:val="none" w:color="auto" w:sz="0" w:space="0"/>
              </w:pBdr>
              <w:spacing w:after="0"/>
              <w:ind w:left="107"/>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Đang đề xuất mua</w:t>
            </w:r>
          </w:p>
        </w:tc>
      </w:tr>
      <w:tr w14:paraId="2E717E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8" w:type="dxa"/>
          <w:trHeight w:val="567" w:hRule="atLeast"/>
        </w:trPr>
        <w:tc>
          <w:tcPr>
            <w:tcW w:w="841" w:type="dxa"/>
            <w:tcBorders>
              <w:top w:val="single" w:color="000000" w:sz="4" w:space="0"/>
              <w:left w:val="single" w:color="000000" w:sz="4" w:space="0"/>
              <w:bottom w:val="single" w:color="000000" w:sz="6" w:space="0"/>
              <w:right w:val="single" w:color="000000" w:sz="4" w:space="0"/>
            </w:tcBorders>
            <w:vAlign w:val="center"/>
          </w:tcPr>
          <w:p w14:paraId="3F41FBEA">
            <w:pPr>
              <w:widowControl w:val="0"/>
              <w:numPr>
                <w:ilvl w:val="0"/>
                <w:numId w:val="2"/>
              </w:numPr>
              <w:pBdr>
                <w:top w:val="none" w:color="auto" w:sz="0" w:space="0"/>
                <w:left w:val="none" w:color="auto" w:sz="0" w:space="0"/>
                <w:bottom w:val="none" w:color="auto" w:sz="0" w:space="0"/>
                <w:right w:val="none" w:color="auto" w:sz="0" w:space="0"/>
                <w:between w:val="none" w:color="auto" w:sz="0" w:space="0"/>
              </w:pBdr>
              <w:spacing w:before="0" w:after="0"/>
              <w:ind w:left="273" w:firstLine="0"/>
              <w:rPr>
                <w:color w:val="000000" w:themeColor="text1"/>
                <w:sz w:val="26"/>
                <w:szCs w:val="26"/>
                <w14:textFill>
                  <w14:solidFill>
                    <w14:schemeClr w14:val="tx1"/>
                  </w14:solidFill>
                </w14:textFill>
              </w:rPr>
            </w:pPr>
          </w:p>
        </w:tc>
        <w:tc>
          <w:tcPr>
            <w:tcW w:w="8787" w:type="dxa"/>
            <w:tcBorders>
              <w:top w:val="single" w:color="000000" w:sz="4" w:space="0"/>
              <w:left w:val="single" w:color="000000" w:sz="4" w:space="0"/>
              <w:bottom w:val="single" w:color="000000" w:sz="6" w:space="0"/>
              <w:right w:val="single" w:color="000000" w:sz="4" w:space="0"/>
            </w:tcBorders>
          </w:tcPr>
          <w:p w14:paraId="616A0803">
            <w:pPr>
              <w:widowControl w:val="0"/>
              <w:pBdr>
                <w:top w:val="none" w:color="auto" w:sz="0" w:space="0"/>
                <w:left w:val="none" w:color="auto" w:sz="0" w:space="0"/>
                <w:bottom w:val="none" w:color="auto" w:sz="0" w:space="0"/>
                <w:right w:val="none" w:color="auto" w:sz="0" w:space="0"/>
                <w:between w:val="none" w:color="auto" w:sz="0" w:space="0"/>
              </w:pBdr>
              <w:spacing w:after="0"/>
              <w:rPr>
                <w:sz w:val="26"/>
                <w:szCs w:val="26"/>
                <w:lang w:val="vi-VN"/>
              </w:rPr>
            </w:pPr>
            <w:r>
              <w:rPr>
                <w:color w:val="000000" w:themeColor="text1"/>
                <w:sz w:val="26"/>
                <w:szCs w:val="26"/>
                <w14:textFill>
                  <w14:solidFill>
                    <w14:schemeClr w14:val="tx1"/>
                  </w14:solidFill>
                </w14:textFill>
              </w:rPr>
              <w:t xml:space="preserve">Một số hình ảnh tư liệu về </w:t>
            </w:r>
            <w:r>
              <w:rPr>
                <w:sz w:val="26"/>
                <w:szCs w:val="26"/>
                <w:lang w:val="vi-VN" w:eastAsia="vi-VN"/>
              </w:rPr>
              <w:t>công cuộc đổi mới ở việt nam từ năm 1986 đến nay</w:t>
            </w:r>
          </w:p>
        </w:tc>
        <w:tc>
          <w:tcPr>
            <w:tcW w:w="1134" w:type="dxa"/>
            <w:vMerge w:val="continue"/>
            <w:tcBorders>
              <w:left w:val="single" w:color="000000" w:sz="4" w:space="0"/>
              <w:bottom w:val="single" w:color="000000" w:sz="6" w:space="0"/>
              <w:right w:val="single" w:color="000000" w:sz="4" w:space="0"/>
            </w:tcBorders>
            <w:vAlign w:val="center"/>
          </w:tcPr>
          <w:p w14:paraId="3BC24A49">
            <w:pPr>
              <w:widowControl w:val="0"/>
              <w:pBdr>
                <w:top w:val="none" w:color="auto" w:sz="0" w:space="0"/>
                <w:left w:val="none" w:color="auto" w:sz="0" w:space="0"/>
                <w:bottom w:val="none" w:color="auto" w:sz="0" w:space="0"/>
                <w:right w:val="none" w:color="auto" w:sz="0" w:space="0"/>
                <w:between w:val="none" w:color="auto" w:sz="0" w:space="0"/>
              </w:pBdr>
              <w:spacing w:after="0"/>
              <w:ind w:left="107"/>
              <w:jc w:val="center"/>
              <w:rPr>
                <w:color w:val="000000" w:themeColor="text1"/>
                <w:sz w:val="26"/>
                <w:szCs w:val="26"/>
                <w14:textFill>
                  <w14:solidFill>
                    <w14:schemeClr w14:val="tx1"/>
                  </w14:solidFill>
                </w14:textFill>
              </w:rPr>
            </w:pPr>
          </w:p>
        </w:tc>
        <w:tc>
          <w:tcPr>
            <w:tcW w:w="3119" w:type="dxa"/>
            <w:vMerge w:val="continue"/>
            <w:tcBorders>
              <w:left w:val="single" w:color="000000" w:sz="4" w:space="0"/>
              <w:right w:val="single" w:color="000000" w:sz="4" w:space="0"/>
            </w:tcBorders>
            <w:vAlign w:val="center"/>
          </w:tcPr>
          <w:p w14:paraId="27A89B47">
            <w:pPr>
              <w:widowControl w:val="0"/>
              <w:pBdr>
                <w:top w:val="none" w:color="auto" w:sz="0" w:space="0"/>
                <w:left w:val="none" w:color="auto" w:sz="0" w:space="0"/>
                <w:bottom w:val="none" w:color="auto" w:sz="0" w:space="0"/>
                <w:right w:val="none" w:color="auto" w:sz="0" w:space="0"/>
                <w:between w:val="none" w:color="auto" w:sz="0" w:space="0"/>
              </w:pBdr>
              <w:spacing w:after="0"/>
              <w:ind w:left="107"/>
              <w:rPr>
                <w:b/>
                <w:color w:val="FF0000"/>
                <w:sz w:val="26"/>
                <w:szCs w:val="26"/>
                <w:lang w:val="vi-VN"/>
              </w:rPr>
            </w:pPr>
          </w:p>
        </w:tc>
        <w:tc>
          <w:tcPr>
            <w:tcW w:w="1126" w:type="dxa"/>
            <w:tcBorders>
              <w:top w:val="single" w:color="000000" w:sz="4" w:space="0"/>
              <w:left w:val="single" w:color="000000" w:sz="4" w:space="0"/>
              <w:bottom w:val="single" w:color="000000" w:sz="6" w:space="0"/>
              <w:right w:val="single" w:color="000000" w:sz="4" w:space="0"/>
            </w:tcBorders>
            <w:vAlign w:val="center"/>
          </w:tcPr>
          <w:p w14:paraId="0A59B495">
            <w:pPr>
              <w:widowControl w:val="0"/>
              <w:pBdr>
                <w:top w:val="none" w:color="auto" w:sz="0" w:space="0"/>
                <w:left w:val="none" w:color="auto" w:sz="0" w:space="0"/>
                <w:bottom w:val="none" w:color="auto" w:sz="0" w:space="0"/>
                <w:right w:val="none" w:color="auto" w:sz="0" w:space="0"/>
                <w:between w:val="none" w:color="auto" w:sz="0" w:space="0"/>
              </w:pBdr>
              <w:spacing w:after="0"/>
              <w:ind w:left="107"/>
              <w:rPr>
                <w:color w:val="000000" w:themeColor="text1"/>
                <w:sz w:val="26"/>
                <w:szCs w:val="26"/>
                <w14:textFill>
                  <w14:solidFill>
                    <w14:schemeClr w14:val="tx1"/>
                  </w14:solidFill>
                </w14:textFill>
              </w:rPr>
            </w:pPr>
          </w:p>
        </w:tc>
      </w:tr>
      <w:tr w14:paraId="618A15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8" w:type="dxa"/>
          <w:trHeight w:val="567" w:hRule="atLeast"/>
        </w:trPr>
        <w:tc>
          <w:tcPr>
            <w:tcW w:w="841" w:type="dxa"/>
            <w:tcBorders>
              <w:top w:val="single" w:color="000000" w:sz="6" w:space="0"/>
              <w:left w:val="single" w:color="000000" w:sz="4" w:space="0"/>
              <w:bottom w:val="single" w:color="000000" w:sz="4" w:space="0"/>
              <w:right w:val="single" w:color="000000" w:sz="4" w:space="0"/>
            </w:tcBorders>
            <w:vAlign w:val="center"/>
          </w:tcPr>
          <w:p w14:paraId="63CD008C">
            <w:pPr>
              <w:widowControl w:val="0"/>
              <w:numPr>
                <w:ilvl w:val="0"/>
                <w:numId w:val="2"/>
              </w:numPr>
              <w:pBdr>
                <w:top w:val="none" w:color="auto" w:sz="0" w:space="0"/>
                <w:left w:val="none" w:color="auto" w:sz="0" w:space="0"/>
                <w:bottom w:val="none" w:color="auto" w:sz="0" w:space="0"/>
                <w:right w:val="none" w:color="auto" w:sz="0" w:space="0"/>
                <w:between w:val="none" w:color="auto" w:sz="0" w:space="0"/>
              </w:pBdr>
              <w:spacing w:before="0" w:after="0"/>
              <w:ind w:left="273" w:firstLine="0"/>
              <w:rPr>
                <w:color w:val="000000" w:themeColor="text1"/>
                <w:sz w:val="26"/>
                <w:szCs w:val="26"/>
                <w14:textFill>
                  <w14:solidFill>
                    <w14:schemeClr w14:val="tx1"/>
                  </w14:solidFill>
                </w14:textFill>
              </w:rPr>
            </w:pPr>
          </w:p>
        </w:tc>
        <w:tc>
          <w:tcPr>
            <w:tcW w:w="8787" w:type="dxa"/>
            <w:tcBorders>
              <w:top w:val="single" w:color="000000" w:sz="6" w:space="0"/>
              <w:left w:val="single" w:color="000000" w:sz="4" w:space="0"/>
              <w:bottom w:val="single" w:color="000000" w:sz="4" w:space="0"/>
              <w:right w:val="single" w:color="000000" w:sz="4" w:space="0"/>
            </w:tcBorders>
            <w:vAlign w:val="center"/>
          </w:tcPr>
          <w:p w14:paraId="316002E1">
            <w:pPr>
              <w:widowControl w:val="0"/>
              <w:spacing w:before="20" w:after="20" w:line="360" w:lineRule="exact"/>
              <w:ind w:left="-57" w:right="-57"/>
              <w:jc w:val="both"/>
              <w:rPr>
                <w:rFonts w:eastAsia="Times New Roman"/>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Một số hình ảnh tư liệu về</w:t>
            </w:r>
            <w:r>
              <w:rPr>
                <w:b/>
                <w:sz w:val="26"/>
                <w:szCs w:val="26"/>
                <w:lang w:val="vi-VN" w:eastAsia="vi-VN"/>
              </w:rPr>
              <w:t xml:space="preserve"> </w:t>
            </w:r>
            <w:r>
              <w:rPr>
                <w:sz w:val="26"/>
                <w:szCs w:val="26"/>
                <w:lang w:val="vi-VN" w:eastAsia="vi-VN"/>
              </w:rPr>
              <w:t>lịch sử đối ngoại của việt nam</w:t>
            </w:r>
            <w:r>
              <w:rPr>
                <w:sz w:val="26"/>
                <w:szCs w:val="26"/>
                <w:lang w:eastAsia="vi-VN"/>
              </w:rPr>
              <w:t xml:space="preserve"> thời cận – hiện đại</w:t>
            </w:r>
          </w:p>
        </w:tc>
        <w:tc>
          <w:tcPr>
            <w:tcW w:w="1134" w:type="dxa"/>
            <w:tcBorders>
              <w:top w:val="single" w:color="000000" w:sz="6" w:space="0"/>
              <w:left w:val="single" w:color="000000" w:sz="4" w:space="0"/>
              <w:bottom w:val="single" w:color="000000" w:sz="4" w:space="0"/>
              <w:right w:val="single" w:color="000000" w:sz="4" w:space="0"/>
            </w:tcBorders>
            <w:vAlign w:val="center"/>
          </w:tcPr>
          <w:p w14:paraId="4B5B517F">
            <w:pPr>
              <w:widowControl w:val="0"/>
              <w:pBdr>
                <w:top w:val="none" w:color="auto" w:sz="0" w:space="0"/>
                <w:left w:val="none" w:color="auto" w:sz="0" w:space="0"/>
                <w:bottom w:val="none" w:color="auto" w:sz="0" w:space="0"/>
                <w:right w:val="none" w:color="auto" w:sz="0" w:space="0"/>
                <w:between w:val="none" w:color="auto" w:sz="0" w:space="0"/>
              </w:pBdr>
              <w:spacing w:after="0"/>
              <w:ind w:left="107"/>
              <w:jc w:val="cente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01</w:t>
            </w:r>
          </w:p>
        </w:tc>
        <w:tc>
          <w:tcPr>
            <w:tcW w:w="3119" w:type="dxa"/>
            <w:tcBorders>
              <w:top w:val="single" w:color="000000" w:sz="6" w:space="0"/>
              <w:left w:val="single" w:color="000000" w:sz="4" w:space="0"/>
              <w:bottom w:val="single" w:color="000000" w:sz="4" w:space="0"/>
              <w:right w:val="single" w:color="000000" w:sz="4" w:space="0"/>
            </w:tcBorders>
            <w:vAlign w:val="center"/>
          </w:tcPr>
          <w:p w14:paraId="09525439">
            <w:pPr>
              <w:widowControl w:val="0"/>
              <w:pBdr>
                <w:top w:val="none" w:color="auto" w:sz="0" w:space="0"/>
                <w:left w:val="none" w:color="auto" w:sz="0" w:space="0"/>
                <w:bottom w:val="none" w:color="auto" w:sz="0" w:space="0"/>
                <w:right w:val="none" w:color="auto" w:sz="0" w:space="0"/>
                <w:between w:val="none" w:color="auto" w:sz="0" w:space="0"/>
              </w:pBdr>
              <w:spacing w:after="0"/>
              <w:ind w:left="107"/>
              <w:rPr>
                <w:color w:val="000000" w:themeColor="text1"/>
                <w:sz w:val="26"/>
                <w:szCs w:val="26"/>
                <w14:textFill>
                  <w14:solidFill>
                    <w14:schemeClr w14:val="tx1"/>
                  </w14:solidFill>
                </w14:textFill>
              </w:rPr>
            </w:pPr>
            <w:r>
              <w:rPr>
                <w:b/>
                <w:bCs/>
                <w:color w:val="000000" w:themeColor="text1"/>
                <w:sz w:val="26"/>
                <w:szCs w:val="26"/>
                <w14:textFill>
                  <w14:solidFill>
                    <w14:schemeClr w14:val="tx1"/>
                  </w14:solidFill>
                </w14:textFill>
              </w:rPr>
              <w:t xml:space="preserve">CHƯƠNG V. </w:t>
            </w:r>
            <w:r>
              <w:rPr>
                <w:b/>
                <w:szCs w:val="28"/>
                <w:lang w:val="vi-VN" w:eastAsia="vi-VN"/>
              </w:rPr>
              <w:t>LỊCH SỬ ĐỐI NGOẠI CỦA VIỆT NAM</w:t>
            </w:r>
            <w:r>
              <w:rPr>
                <w:b/>
                <w:szCs w:val="28"/>
                <w:lang w:eastAsia="vi-VN"/>
              </w:rPr>
              <w:t xml:space="preserve"> THỜI CẬN – HIỆN ĐẠI</w:t>
            </w:r>
          </w:p>
        </w:tc>
        <w:tc>
          <w:tcPr>
            <w:tcW w:w="1126" w:type="dxa"/>
            <w:tcBorders>
              <w:top w:val="single" w:color="000000" w:sz="6" w:space="0"/>
              <w:left w:val="single" w:color="000000" w:sz="4" w:space="0"/>
              <w:bottom w:val="single" w:color="000000" w:sz="4" w:space="0"/>
              <w:right w:val="single" w:color="000000" w:sz="4" w:space="0"/>
            </w:tcBorders>
            <w:vAlign w:val="center"/>
          </w:tcPr>
          <w:p w14:paraId="3675D571">
            <w:pPr>
              <w:widowControl w:val="0"/>
              <w:pBdr>
                <w:top w:val="none" w:color="auto" w:sz="0" w:space="0"/>
                <w:left w:val="none" w:color="auto" w:sz="0" w:space="0"/>
                <w:bottom w:val="none" w:color="auto" w:sz="0" w:space="0"/>
                <w:right w:val="none" w:color="auto" w:sz="0" w:space="0"/>
                <w:between w:val="none" w:color="auto" w:sz="0" w:space="0"/>
              </w:pBdr>
              <w:spacing w:after="0"/>
              <w:ind w:left="107"/>
              <w:rPr>
                <w:color w:val="000000" w:themeColor="text1"/>
                <w:sz w:val="26"/>
                <w:szCs w:val="26"/>
                <w14:textFill>
                  <w14:solidFill>
                    <w14:schemeClr w14:val="tx1"/>
                  </w14:solidFill>
                </w14:textFill>
              </w:rPr>
            </w:pPr>
          </w:p>
        </w:tc>
      </w:tr>
      <w:tr w14:paraId="450768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8" w:type="dxa"/>
          <w:trHeight w:val="567" w:hRule="atLeast"/>
        </w:trPr>
        <w:tc>
          <w:tcPr>
            <w:tcW w:w="841" w:type="dxa"/>
            <w:tcBorders>
              <w:top w:val="single" w:color="000000" w:sz="6" w:space="0"/>
              <w:left w:val="single" w:color="000000" w:sz="4" w:space="0"/>
              <w:bottom w:val="single" w:color="000000" w:sz="4" w:space="0"/>
              <w:right w:val="single" w:color="000000" w:sz="4" w:space="0"/>
            </w:tcBorders>
            <w:vAlign w:val="center"/>
          </w:tcPr>
          <w:p w14:paraId="2220EEE6">
            <w:pPr>
              <w:widowControl w:val="0"/>
              <w:numPr>
                <w:ilvl w:val="0"/>
                <w:numId w:val="2"/>
              </w:numPr>
              <w:pBdr>
                <w:top w:val="none" w:color="auto" w:sz="0" w:space="0"/>
                <w:left w:val="none" w:color="auto" w:sz="0" w:space="0"/>
                <w:bottom w:val="none" w:color="auto" w:sz="0" w:space="0"/>
                <w:right w:val="none" w:color="auto" w:sz="0" w:space="0"/>
                <w:between w:val="none" w:color="auto" w:sz="0" w:space="0"/>
              </w:pBdr>
              <w:spacing w:before="0" w:after="0"/>
              <w:ind w:left="273" w:firstLine="0"/>
              <w:rPr>
                <w:color w:val="000000" w:themeColor="text1"/>
                <w:sz w:val="26"/>
                <w:szCs w:val="26"/>
                <w14:textFill>
                  <w14:solidFill>
                    <w14:schemeClr w14:val="tx1"/>
                  </w14:solidFill>
                </w14:textFill>
              </w:rPr>
            </w:pPr>
          </w:p>
        </w:tc>
        <w:tc>
          <w:tcPr>
            <w:tcW w:w="8787" w:type="dxa"/>
            <w:tcBorders>
              <w:top w:val="single" w:color="000000" w:sz="6" w:space="0"/>
              <w:left w:val="single" w:color="000000" w:sz="4" w:space="0"/>
              <w:bottom w:val="single" w:color="000000" w:sz="4" w:space="0"/>
              <w:right w:val="single" w:color="000000" w:sz="4" w:space="0"/>
            </w:tcBorders>
            <w:vAlign w:val="center"/>
          </w:tcPr>
          <w:p w14:paraId="6479B4A9">
            <w:pPr>
              <w:widowControl w:val="0"/>
              <w:spacing w:before="20" w:after="20" w:line="360" w:lineRule="exact"/>
              <w:ind w:left="-57" w:right="-57"/>
              <w:jc w:val="both"/>
              <w:rPr>
                <w:color w:val="000000" w:themeColor="text1"/>
                <w:sz w:val="26"/>
                <w:szCs w:val="26"/>
                <w14:textFill>
                  <w14:solidFill>
                    <w14:schemeClr w14:val="tx1"/>
                  </w14:solidFill>
                </w14:textFill>
              </w:rPr>
            </w:pPr>
            <w:r>
              <w:rPr>
                <w:sz w:val="26"/>
                <w:szCs w:val="26"/>
                <w:lang w:val="vi-VN"/>
              </w:rPr>
              <w:t>Phim tư liệu: H</w:t>
            </w:r>
            <w:r>
              <w:rPr>
                <w:sz w:val="26"/>
                <w:szCs w:val="26"/>
              </w:rPr>
              <w:t>ồ</w:t>
            </w:r>
            <w:r>
              <w:rPr>
                <w:sz w:val="26"/>
                <w:szCs w:val="26"/>
                <w:lang w:val="vi-VN"/>
              </w:rPr>
              <w:t xml:space="preserve"> Chí Minh - Anh hùng giải phóng dân tộc</w:t>
            </w:r>
          </w:p>
        </w:tc>
        <w:tc>
          <w:tcPr>
            <w:tcW w:w="1134" w:type="dxa"/>
            <w:tcBorders>
              <w:top w:val="single" w:color="000000" w:sz="6" w:space="0"/>
              <w:left w:val="single" w:color="000000" w:sz="4" w:space="0"/>
              <w:bottom w:val="single" w:color="000000" w:sz="4" w:space="0"/>
              <w:right w:val="single" w:color="000000" w:sz="4" w:space="0"/>
            </w:tcBorders>
            <w:vAlign w:val="center"/>
          </w:tcPr>
          <w:p w14:paraId="2C149FB2">
            <w:pPr>
              <w:widowControl w:val="0"/>
              <w:pBdr>
                <w:top w:val="none" w:color="auto" w:sz="0" w:space="0"/>
                <w:left w:val="none" w:color="auto" w:sz="0" w:space="0"/>
                <w:bottom w:val="none" w:color="auto" w:sz="0" w:space="0"/>
                <w:right w:val="none" w:color="auto" w:sz="0" w:space="0"/>
                <w:between w:val="none" w:color="auto" w:sz="0" w:space="0"/>
              </w:pBdr>
              <w:spacing w:after="0"/>
              <w:ind w:left="107"/>
              <w:jc w:val="cente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01</w:t>
            </w:r>
          </w:p>
        </w:tc>
        <w:tc>
          <w:tcPr>
            <w:tcW w:w="3119" w:type="dxa"/>
            <w:vMerge w:val="restart"/>
            <w:tcBorders>
              <w:top w:val="single" w:color="000000" w:sz="6" w:space="0"/>
              <w:left w:val="single" w:color="000000" w:sz="4" w:space="0"/>
              <w:right w:val="single" w:color="000000" w:sz="4" w:space="0"/>
            </w:tcBorders>
            <w:vAlign w:val="center"/>
          </w:tcPr>
          <w:p w14:paraId="2E3F4383">
            <w:pPr>
              <w:widowControl w:val="0"/>
              <w:pBdr>
                <w:top w:val="none" w:color="auto" w:sz="0" w:space="0"/>
                <w:left w:val="none" w:color="auto" w:sz="0" w:space="0"/>
                <w:bottom w:val="none" w:color="auto" w:sz="0" w:space="0"/>
                <w:right w:val="none" w:color="auto" w:sz="0" w:space="0"/>
                <w:between w:val="none" w:color="auto" w:sz="0" w:space="0"/>
              </w:pBdr>
              <w:spacing w:after="0"/>
              <w:ind w:left="107"/>
              <w:rPr>
                <w:color w:val="000000" w:themeColor="text1"/>
                <w:sz w:val="26"/>
                <w:szCs w:val="26"/>
                <w14:textFill>
                  <w14:solidFill>
                    <w14:schemeClr w14:val="tx1"/>
                  </w14:solidFill>
                </w14:textFill>
              </w:rPr>
            </w:pPr>
            <w:r>
              <w:rPr>
                <w:rFonts w:eastAsia="Times New Roman"/>
                <w:b/>
                <w:color w:val="000000" w:themeColor="text1"/>
                <w:sz w:val="26"/>
                <w:szCs w:val="26"/>
                <w:lang w:eastAsia="vi-VN"/>
                <w14:textFill>
                  <w14:solidFill>
                    <w14:schemeClr w14:val="tx1"/>
                  </w14:solidFill>
                </w14:textFill>
              </w:rPr>
              <w:t xml:space="preserve">CHƯƠNG VI. </w:t>
            </w:r>
            <w:r>
              <w:rPr>
                <w:b/>
                <w:szCs w:val="28"/>
                <w:lang w:val="vi-VN" w:eastAsia="vi-VN"/>
              </w:rPr>
              <w:t>HỒ CHÍ MINH TRONG LỊCH SỬ VIỆT NAM</w:t>
            </w:r>
          </w:p>
        </w:tc>
        <w:tc>
          <w:tcPr>
            <w:tcW w:w="1126" w:type="dxa"/>
            <w:vMerge w:val="restart"/>
            <w:tcBorders>
              <w:top w:val="single" w:color="000000" w:sz="6" w:space="0"/>
              <w:left w:val="single" w:color="000000" w:sz="4" w:space="0"/>
              <w:right w:val="single" w:color="000000" w:sz="4" w:space="0"/>
            </w:tcBorders>
            <w:vAlign w:val="center"/>
          </w:tcPr>
          <w:p w14:paraId="4C0DB5E1">
            <w:pPr>
              <w:widowControl w:val="0"/>
              <w:pBdr>
                <w:top w:val="none" w:color="auto" w:sz="0" w:space="0"/>
                <w:left w:val="none" w:color="auto" w:sz="0" w:space="0"/>
                <w:bottom w:val="none" w:color="auto" w:sz="0" w:space="0"/>
                <w:right w:val="none" w:color="auto" w:sz="0" w:space="0"/>
                <w:between w:val="none" w:color="auto" w:sz="0" w:space="0"/>
              </w:pBdr>
              <w:spacing w:after="0"/>
              <w:ind w:left="107"/>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Đang đề xuất mua</w:t>
            </w:r>
          </w:p>
        </w:tc>
      </w:tr>
      <w:tr w14:paraId="18BA14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8" w:type="dxa"/>
          <w:trHeight w:val="567" w:hRule="atLeast"/>
        </w:trPr>
        <w:tc>
          <w:tcPr>
            <w:tcW w:w="841" w:type="dxa"/>
            <w:tcBorders>
              <w:top w:val="single" w:color="000000" w:sz="6" w:space="0"/>
              <w:left w:val="single" w:color="000000" w:sz="4" w:space="0"/>
              <w:bottom w:val="single" w:color="000000" w:sz="6" w:space="0"/>
              <w:right w:val="single" w:color="000000" w:sz="4" w:space="0"/>
            </w:tcBorders>
            <w:vAlign w:val="center"/>
          </w:tcPr>
          <w:p w14:paraId="1CFC33E2">
            <w:pPr>
              <w:widowControl w:val="0"/>
              <w:numPr>
                <w:ilvl w:val="0"/>
                <w:numId w:val="2"/>
              </w:numPr>
              <w:pBdr>
                <w:top w:val="none" w:color="auto" w:sz="0" w:space="0"/>
                <w:left w:val="none" w:color="auto" w:sz="0" w:space="0"/>
                <w:bottom w:val="none" w:color="auto" w:sz="0" w:space="0"/>
                <w:right w:val="none" w:color="auto" w:sz="0" w:space="0"/>
                <w:between w:val="none" w:color="auto" w:sz="0" w:space="0"/>
              </w:pBdr>
              <w:spacing w:before="0" w:after="0"/>
              <w:ind w:left="273" w:firstLine="0"/>
              <w:rPr>
                <w:color w:val="000000" w:themeColor="text1"/>
                <w:sz w:val="26"/>
                <w:szCs w:val="26"/>
                <w14:textFill>
                  <w14:solidFill>
                    <w14:schemeClr w14:val="tx1"/>
                  </w14:solidFill>
                </w14:textFill>
              </w:rPr>
            </w:pPr>
          </w:p>
        </w:tc>
        <w:tc>
          <w:tcPr>
            <w:tcW w:w="8787" w:type="dxa"/>
            <w:tcBorders>
              <w:top w:val="single" w:color="000000" w:sz="6" w:space="0"/>
              <w:left w:val="single" w:color="000000" w:sz="4" w:space="0"/>
              <w:bottom w:val="single" w:color="000000" w:sz="6" w:space="0"/>
              <w:right w:val="single" w:color="000000" w:sz="4" w:space="0"/>
            </w:tcBorders>
            <w:vAlign w:val="center"/>
          </w:tcPr>
          <w:p w14:paraId="125F1881">
            <w:pPr>
              <w:widowControl w:val="0"/>
              <w:spacing w:before="20" w:after="20" w:line="360" w:lineRule="exact"/>
              <w:ind w:left="-57" w:right="-57"/>
              <w:jc w:val="both"/>
              <w:rPr>
                <w:color w:val="000000" w:themeColor="text1"/>
                <w:sz w:val="26"/>
                <w:szCs w:val="26"/>
                <w14:textFill>
                  <w14:solidFill>
                    <w14:schemeClr w14:val="tx1"/>
                  </w14:solidFill>
                </w14:textFill>
              </w:rPr>
            </w:pPr>
            <w:r>
              <w:rPr>
                <w:sz w:val="26"/>
                <w:szCs w:val="26"/>
                <w:lang w:val="vi-VN"/>
              </w:rPr>
              <w:t>Phim tư liệu: Dấu ấn H</w:t>
            </w:r>
            <w:r>
              <w:rPr>
                <w:sz w:val="26"/>
                <w:szCs w:val="26"/>
              </w:rPr>
              <w:t>ồ</w:t>
            </w:r>
            <w:r>
              <w:rPr>
                <w:sz w:val="26"/>
                <w:szCs w:val="26"/>
                <w:lang w:val="vi-VN"/>
              </w:rPr>
              <w:t xml:space="preserve"> Chí Minh trong lòng nhân dân thế giới và Việt Nam</w:t>
            </w:r>
          </w:p>
        </w:tc>
        <w:tc>
          <w:tcPr>
            <w:tcW w:w="1134" w:type="dxa"/>
            <w:tcBorders>
              <w:top w:val="single" w:color="000000" w:sz="6" w:space="0"/>
              <w:left w:val="single" w:color="000000" w:sz="4" w:space="0"/>
              <w:bottom w:val="single" w:color="000000" w:sz="6" w:space="0"/>
              <w:right w:val="single" w:color="000000" w:sz="4" w:space="0"/>
            </w:tcBorders>
            <w:vAlign w:val="center"/>
          </w:tcPr>
          <w:p w14:paraId="653BD791">
            <w:pPr>
              <w:widowControl w:val="0"/>
              <w:pBdr>
                <w:top w:val="none" w:color="auto" w:sz="0" w:space="0"/>
                <w:left w:val="none" w:color="auto" w:sz="0" w:space="0"/>
                <w:bottom w:val="none" w:color="auto" w:sz="0" w:space="0"/>
                <w:right w:val="none" w:color="auto" w:sz="0" w:space="0"/>
                <w:between w:val="none" w:color="auto" w:sz="0" w:space="0"/>
              </w:pBdr>
              <w:spacing w:after="0"/>
              <w:ind w:left="107"/>
              <w:jc w:val="cente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01</w:t>
            </w:r>
          </w:p>
        </w:tc>
        <w:tc>
          <w:tcPr>
            <w:tcW w:w="3119" w:type="dxa"/>
            <w:vMerge w:val="continue"/>
            <w:tcBorders>
              <w:left w:val="single" w:color="000000" w:sz="4" w:space="0"/>
              <w:right w:val="single" w:color="000000" w:sz="4" w:space="0"/>
            </w:tcBorders>
            <w:vAlign w:val="center"/>
          </w:tcPr>
          <w:p w14:paraId="43C9B330">
            <w:pPr>
              <w:widowControl w:val="0"/>
              <w:pBdr>
                <w:top w:val="none" w:color="auto" w:sz="0" w:space="0"/>
                <w:left w:val="none" w:color="auto" w:sz="0" w:space="0"/>
                <w:bottom w:val="none" w:color="auto" w:sz="0" w:space="0"/>
                <w:right w:val="none" w:color="auto" w:sz="0" w:space="0"/>
                <w:between w:val="none" w:color="auto" w:sz="0" w:space="0"/>
              </w:pBdr>
              <w:spacing w:after="0"/>
              <w:ind w:left="107"/>
              <w:rPr>
                <w:color w:val="000000" w:themeColor="text1"/>
                <w:sz w:val="26"/>
                <w:szCs w:val="26"/>
                <w14:textFill>
                  <w14:solidFill>
                    <w14:schemeClr w14:val="tx1"/>
                  </w14:solidFill>
                </w14:textFill>
              </w:rPr>
            </w:pPr>
          </w:p>
        </w:tc>
        <w:tc>
          <w:tcPr>
            <w:tcW w:w="1126" w:type="dxa"/>
            <w:vMerge w:val="continue"/>
            <w:tcBorders>
              <w:left w:val="single" w:color="000000" w:sz="4" w:space="0"/>
              <w:right w:val="single" w:color="000000" w:sz="4" w:space="0"/>
            </w:tcBorders>
            <w:vAlign w:val="center"/>
          </w:tcPr>
          <w:p w14:paraId="2BEC064A">
            <w:pPr>
              <w:widowControl w:val="0"/>
              <w:pBdr>
                <w:top w:val="none" w:color="auto" w:sz="0" w:space="0"/>
                <w:left w:val="none" w:color="auto" w:sz="0" w:space="0"/>
                <w:bottom w:val="none" w:color="auto" w:sz="0" w:space="0"/>
                <w:right w:val="none" w:color="auto" w:sz="0" w:space="0"/>
                <w:between w:val="none" w:color="auto" w:sz="0" w:space="0"/>
              </w:pBdr>
              <w:spacing w:after="0"/>
              <w:ind w:left="107"/>
              <w:rPr>
                <w:color w:val="000000" w:themeColor="text1"/>
                <w:sz w:val="26"/>
                <w:szCs w:val="26"/>
                <w14:textFill>
                  <w14:solidFill>
                    <w14:schemeClr w14:val="tx1"/>
                  </w14:solidFill>
                </w14:textFill>
              </w:rPr>
            </w:pPr>
          </w:p>
        </w:tc>
      </w:tr>
      <w:tr w14:paraId="184451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8" w:type="dxa"/>
          <w:trHeight w:val="567" w:hRule="atLeast"/>
        </w:trPr>
        <w:tc>
          <w:tcPr>
            <w:tcW w:w="841" w:type="dxa"/>
            <w:tcBorders>
              <w:top w:val="single" w:color="000000" w:sz="6" w:space="0"/>
              <w:left w:val="single" w:color="000000" w:sz="4" w:space="0"/>
              <w:bottom w:val="single" w:color="000000" w:sz="4" w:space="0"/>
              <w:right w:val="single" w:color="000000" w:sz="4" w:space="0"/>
            </w:tcBorders>
            <w:vAlign w:val="center"/>
          </w:tcPr>
          <w:p w14:paraId="0128687C">
            <w:pPr>
              <w:widowControl w:val="0"/>
              <w:numPr>
                <w:ilvl w:val="0"/>
                <w:numId w:val="2"/>
              </w:numPr>
              <w:pBdr>
                <w:top w:val="none" w:color="auto" w:sz="0" w:space="0"/>
                <w:left w:val="none" w:color="auto" w:sz="0" w:space="0"/>
                <w:bottom w:val="none" w:color="auto" w:sz="0" w:space="0"/>
                <w:right w:val="none" w:color="auto" w:sz="0" w:space="0"/>
                <w:between w:val="none" w:color="auto" w:sz="0" w:space="0"/>
              </w:pBdr>
              <w:spacing w:before="0" w:after="0"/>
              <w:ind w:left="273" w:firstLine="0"/>
              <w:rPr>
                <w:color w:val="000000" w:themeColor="text1"/>
                <w:sz w:val="26"/>
                <w:szCs w:val="26"/>
                <w14:textFill>
                  <w14:solidFill>
                    <w14:schemeClr w14:val="tx1"/>
                  </w14:solidFill>
                </w14:textFill>
              </w:rPr>
            </w:pPr>
          </w:p>
        </w:tc>
        <w:tc>
          <w:tcPr>
            <w:tcW w:w="8787" w:type="dxa"/>
            <w:tcBorders>
              <w:top w:val="single" w:color="000000" w:sz="6" w:space="0"/>
              <w:left w:val="single" w:color="000000" w:sz="4" w:space="0"/>
              <w:bottom w:val="single" w:color="000000" w:sz="4" w:space="0"/>
              <w:right w:val="single" w:color="000000" w:sz="4" w:space="0"/>
            </w:tcBorders>
            <w:vAlign w:val="center"/>
          </w:tcPr>
          <w:p w14:paraId="063D018A">
            <w:pPr>
              <w:widowControl w:val="0"/>
              <w:spacing w:before="20" w:after="20" w:line="360" w:lineRule="exact"/>
              <w:ind w:left="-57" w:right="-57"/>
              <w:jc w:val="both"/>
              <w:rPr>
                <w:sz w:val="26"/>
                <w:szCs w:val="26"/>
                <w:lang w:val="vi-VN"/>
              </w:rPr>
            </w:pPr>
            <w:r>
              <w:rPr>
                <w:rFonts w:eastAsia="Calibri"/>
                <w:color w:val="000000" w:themeColor="text1"/>
                <w:sz w:val="26"/>
                <w:szCs w:val="26"/>
                <w14:textFill>
                  <w14:solidFill>
                    <w14:schemeClr w14:val="tx1"/>
                  </w14:solidFill>
                </w14:textFill>
              </w:rPr>
              <w:t xml:space="preserve">Một số hình ảnh, tư liệu lịch sử có liên quan </w:t>
            </w:r>
            <w:r>
              <w:rPr>
                <w:bCs/>
                <w:sz w:val="26"/>
                <w:szCs w:val="26"/>
                <w:lang w:val="vi-VN" w:eastAsia="vi-VN"/>
              </w:rPr>
              <w:t>về cuộc đời và sự nghiệp của Hồ Chí Minh</w:t>
            </w:r>
            <w:r>
              <w:rPr>
                <w:rFonts w:eastAsia="Calibri"/>
                <w:color w:val="000000" w:themeColor="text1"/>
                <w:sz w:val="26"/>
                <w:szCs w:val="26"/>
                <w14:textFill>
                  <w14:solidFill>
                    <w14:schemeClr w14:val="tx1"/>
                  </w14:solidFill>
                </w14:textFill>
              </w:rPr>
              <w:t>.</w:t>
            </w:r>
          </w:p>
        </w:tc>
        <w:tc>
          <w:tcPr>
            <w:tcW w:w="1134" w:type="dxa"/>
            <w:tcBorders>
              <w:top w:val="single" w:color="000000" w:sz="6" w:space="0"/>
              <w:left w:val="single" w:color="000000" w:sz="4" w:space="0"/>
              <w:bottom w:val="single" w:color="000000" w:sz="4" w:space="0"/>
              <w:right w:val="single" w:color="000000" w:sz="4" w:space="0"/>
            </w:tcBorders>
            <w:vAlign w:val="center"/>
          </w:tcPr>
          <w:p w14:paraId="6D70D037">
            <w:pPr>
              <w:widowControl w:val="0"/>
              <w:pBdr>
                <w:top w:val="none" w:color="auto" w:sz="0" w:space="0"/>
                <w:left w:val="none" w:color="auto" w:sz="0" w:space="0"/>
                <w:bottom w:val="none" w:color="auto" w:sz="0" w:space="0"/>
                <w:right w:val="none" w:color="auto" w:sz="0" w:space="0"/>
                <w:between w:val="none" w:color="auto" w:sz="0" w:space="0"/>
              </w:pBdr>
              <w:spacing w:after="0"/>
              <w:ind w:left="107"/>
              <w:jc w:val="cente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01</w:t>
            </w:r>
          </w:p>
        </w:tc>
        <w:tc>
          <w:tcPr>
            <w:tcW w:w="3119" w:type="dxa"/>
            <w:vMerge w:val="continue"/>
            <w:tcBorders>
              <w:left w:val="single" w:color="000000" w:sz="4" w:space="0"/>
              <w:bottom w:val="single" w:color="000000" w:sz="4" w:space="0"/>
              <w:right w:val="single" w:color="000000" w:sz="4" w:space="0"/>
            </w:tcBorders>
            <w:vAlign w:val="center"/>
          </w:tcPr>
          <w:p w14:paraId="1BF0C574">
            <w:pPr>
              <w:widowControl w:val="0"/>
              <w:pBdr>
                <w:top w:val="none" w:color="auto" w:sz="0" w:space="0"/>
                <w:left w:val="none" w:color="auto" w:sz="0" w:space="0"/>
                <w:bottom w:val="none" w:color="auto" w:sz="0" w:space="0"/>
                <w:right w:val="none" w:color="auto" w:sz="0" w:space="0"/>
                <w:between w:val="none" w:color="auto" w:sz="0" w:space="0"/>
              </w:pBdr>
              <w:spacing w:after="0"/>
              <w:ind w:left="107"/>
              <w:rPr>
                <w:color w:val="000000" w:themeColor="text1"/>
                <w:sz w:val="26"/>
                <w:szCs w:val="26"/>
                <w14:textFill>
                  <w14:solidFill>
                    <w14:schemeClr w14:val="tx1"/>
                  </w14:solidFill>
                </w14:textFill>
              </w:rPr>
            </w:pPr>
          </w:p>
        </w:tc>
        <w:tc>
          <w:tcPr>
            <w:tcW w:w="1126" w:type="dxa"/>
            <w:tcBorders>
              <w:left w:val="single" w:color="000000" w:sz="4" w:space="0"/>
              <w:bottom w:val="single" w:color="000000" w:sz="4" w:space="0"/>
              <w:right w:val="single" w:color="000000" w:sz="4" w:space="0"/>
            </w:tcBorders>
            <w:vAlign w:val="center"/>
          </w:tcPr>
          <w:p w14:paraId="7ED3A3EA">
            <w:pPr>
              <w:widowControl w:val="0"/>
              <w:pBdr>
                <w:top w:val="none" w:color="auto" w:sz="0" w:space="0"/>
                <w:left w:val="none" w:color="auto" w:sz="0" w:space="0"/>
                <w:bottom w:val="none" w:color="auto" w:sz="0" w:space="0"/>
                <w:right w:val="none" w:color="auto" w:sz="0" w:space="0"/>
                <w:between w:val="none" w:color="auto" w:sz="0" w:space="0"/>
              </w:pBdr>
              <w:spacing w:after="0"/>
              <w:ind w:left="107"/>
              <w:rPr>
                <w:color w:val="000000" w:themeColor="text1"/>
                <w:sz w:val="26"/>
                <w:szCs w:val="26"/>
                <w14:textFill>
                  <w14:solidFill>
                    <w14:schemeClr w14:val="tx1"/>
                  </w14:solidFill>
                </w14:textFill>
              </w:rPr>
            </w:pPr>
          </w:p>
        </w:tc>
      </w:tr>
    </w:tbl>
    <w:p w14:paraId="53CE496A">
      <w:pPr>
        <w:spacing w:before="40" w:after="20" w:line="288" w:lineRule="auto"/>
        <w:jc w:val="both"/>
        <w:rPr>
          <w:b/>
          <w:color w:val="000000" w:themeColor="text1"/>
          <w:sz w:val="26"/>
          <w:szCs w:val="26"/>
          <w14:textFill>
            <w14:solidFill>
              <w14:schemeClr w14:val="tx1"/>
            </w14:solidFill>
          </w14:textFill>
        </w:rPr>
      </w:pPr>
      <w:r>
        <w:rPr>
          <w:b/>
          <w:color w:val="000000" w:themeColor="text1"/>
          <w:sz w:val="26"/>
          <w:szCs w:val="26"/>
          <w14:textFill>
            <w14:solidFill>
              <w14:schemeClr w14:val="tx1"/>
            </w14:solidFill>
          </w14:textFill>
        </w:rPr>
        <w:t xml:space="preserve">        </w:t>
      </w:r>
    </w:p>
    <w:p w14:paraId="3E2D3465">
      <w:pPr>
        <w:spacing w:before="40" w:after="20" w:line="288" w:lineRule="auto"/>
        <w:jc w:val="both"/>
        <w:rPr>
          <w:b/>
          <w:color w:val="000000" w:themeColor="text1"/>
          <w:sz w:val="26"/>
          <w:szCs w:val="26"/>
          <w14:textFill>
            <w14:solidFill>
              <w14:schemeClr w14:val="tx1"/>
            </w14:solidFill>
          </w14:textFill>
        </w:rPr>
      </w:pPr>
    </w:p>
    <w:p w14:paraId="6131D789">
      <w:pPr>
        <w:spacing w:before="40" w:after="20" w:line="288" w:lineRule="auto"/>
        <w:jc w:val="both"/>
        <w:rPr>
          <w:i/>
          <w:color w:val="000000" w:themeColor="text1"/>
          <w:sz w:val="26"/>
          <w:szCs w:val="26"/>
          <w14:textFill>
            <w14:solidFill>
              <w14:schemeClr w14:val="tx1"/>
            </w14:solidFill>
          </w14:textFill>
        </w:rPr>
      </w:pPr>
      <w:r>
        <w:rPr>
          <w:b/>
          <w:color w:val="000000" w:themeColor="text1"/>
          <w:sz w:val="26"/>
          <w:szCs w:val="26"/>
          <w14:textFill>
            <w14:solidFill>
              <w14:schemeClr w14:val="tx1"/>
            </w14:solidFill>
          </w14:textFill>
        </w:rPr>
        <w:t>4. Phòng học bộ môn/phòng thí nghiệm/phòng đa năng/sân chơi, bãi tập</w:t>
      </w:r>
      <w:r>
        <w:rPr>
          <w:i/>
          <w:color w:val="000000" w:themeColor="text1"/>
          <w:sz w:val="26"/>
          <w:szCs w:val="26"/>
          <w14:textFill>
            <w14:solidFill>
              <w14:schemeClr w14:val="tx1"/>
            </w14:solidFill>
          </w14:textFill>
        </w:rPr>
        <w:t xml:space="preserve"> </w:t>
      </w:r>
      <w:r>
        <w:rPr>
          <w:b/>
          <w:color w:val="000000" w:themeColor="text1"/>
          <w:sz w:val="26"/>
          <w:szCs w:val="26"/>
          <w14:textFill>
            <w14:solidFill>
              <w14:schemeClr w14:val="tx1"/>
            </w14:solidFill>
          </w14:textFill>
        </w:rPr>
        <w:t>(Nếu có)</w:t>
      </w:r>
    </w:p>
    <w:tbl>
      <w:tblPr>
        <w:tblStyle w:val="12"/>
        <w:tblW w:w="14166"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5"/>
        <w:gridCol w:w="3193"/>
        <w:gridCol w:w="2322"/>
        <w:gridCol w:w="5760"/>
        <w:gridCol w:w="2106"/>
      </w:tblGrid>
      <w:tr w14:paraId="42F57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85" w:type="dxa"/>
            <w:shd w:val="clear" w:color="auto" w:fill="auto"/>
          </w:tcPr>
          <w:p w14:paraId="50268766">
            <w:pPr>
              <w:spacing w:after="0"/>
              <w:rPr>
                <w:b/>
                <w:bCs/>
                <w:color w:val="000000" w:themeColor="text1"/>
                <w:sz w:val="26"/>
                <w:szCs w:val="26"/>
                <w:lang w:val="vi-VN" w:eastAsia="vi-VN"/>
                <w14:textFill>
                  <w14:solidFill>
                    <w14:schemeClr w14:val="tx1"/>
                  </w14:solidFill>
                </w14:textFill>
              </w:rPr>
            </w:pPr>
            <w:r>
              <w:rPr>
                <w:b/>
                <w:bCs/>
                <w:color w:val="000000" w:themeColor="text1"/>
                <w:sz w:val="26"/>
                <w:szCs w:val="26"/>
                <w:lang w:val="vi-VN" w:eastAsia="vi-VN"/>
                <w14:textFill>
                  <w14:solidFill>
                    <w14:schemeClr w14:val="tx1"/>
                  </w14:solidFill>
                </w14:textFill>
              </w:rPr>
              <w:t>STT</w:t>
            </w:r>
          </w:p>
        </w:tc>
        <w:tc>
          <w:tcPr>
            <w:tcW w:w="3193" w:type="dxa"/>
            <w:shd w:val="clear" w:color="auto" w:fill="auto"/>
          </w:tcPr>
          <w:p w14:paraId="71253A1B">
            <w:pPr>
              <w:spacing w:after="0"/>
              <w:jc w:val="center"/>
              <w:rPr>
                <w:b/>
                <w:bCs/>
                <w:color w:val="000000" w:themeColor="text1"/>
                <w:sz w:val="26"/>
                <w:szCs w:val="26"/>
                <w:lang w:val="vi-VN" w:eastAsia="vi-VN"/>
                <w14:textFill>
                  <w14:solidFill>
                    <w14:schemeClr w14:val="tx1"/>
                  </w14:solidFill>
                </w14:textFill>
              </w:rPr>
            </w:pPr>
            <w:r>
              <w:rPr>
                <w:b/>
                <w:bCs/>
                <w:color w:val="000000" w:themeColor="text1"/>
                <w:sz w:val="26"/>
                <w:szCs w:val="26"/>
                <w:lang w:val="vi-VN" w:eastAsia="vi-VN"/>
                <w14:textFill>
                  <w14:solidFill>
                    <w14:schemeClr w14:val="tx1"/>
                  </w14:solidFill>
                </w14:textFill>
              </w:rPr>
              <w:t>Tên phòng</w:t>
            </w:r>
          </w:p>
        </w:tc>
        <w:tc>
          <w:tcPr>
            <w:tcW w:w="2322" w:type="dxa"/>
            <w:shd w:val="clear" w:color="auto" w:fill="auto"/>
          </w:tcPr>
          <w:p w14:paraId="3C3306C9">
            <w:pPr>
              <w:spacing w:after="0"/>
              <w:jc w:val="center"/>
              <w:rPr>
                <w:b/>
                <w:bCs/>
                <w:color w:val="000000" w:themeColor="text1"/>
                <w:sz w:val="26"/>
                <w:szCs w:val="26"/>
                <w:lang w:val="vi-VN" w:eastAsia="vi-VN"/>
                <w14:textFill>
                  <w14:solidFill>
                    <w14:schemeClr w14:val="tx1"/>
                  </w14:solidFill>
                </w14:textFill>
              </w:rPr>
            </w:pPr>
            <w:r>
              <w:rPr>
                <w:b/>
                <w:bCs/>
                <w:color w:val="000000" w:themeColor="text1"/>
                <w:sz w:val="26"/>
                <w:szCs w:val="26"/>
                <w:lang w:val="vi-VN" w:eastAsia="vi-VN"/>
                <w14:textFill>
                  <w14:solidFill>
                    <w14:schemeClr w14:val="tx1"/>
                  </w14:solidFill>
                </w14:textFill>
              </w:rPr>
              <w:t>Số lượng</w:t>
            </w:r>
          </w:p>
        </w:tc>
        <w:tc>
          <w:tcPr>
            <w:tcW w:w="5760" w:type="dxa"/>
            <w:shd w:val="clear" w:color="auto" w:fill="auto"/>
          </w:tcPr>
          <w:p w14:paraId="0C9812EE">
            <w:pPr>
              <w:spacing w:after="0"/>
              <w:jc w:val="center"/>
              <w:rPr>
                <w:b/>
                <w:bCs/>
                <w:color w:val="000000" w:themeColor="text1"/>
                <w:sz w:val="26"/>
                <w:szCs w:val="26"/>
                <w:lang w:val="vi-VN" w:eastAsia="vi-VN"/>
                <w14:textFill>
                  <w14:solidFill>
                    <w14:schemeClr w14:val="tx1"/>
                  </w14:solidFill>
                </w14:textFill>
              </w:rPr>
            </w:pPr>
            <w:r>
              <w:rPr>
                <w:b/>
                <w:bCs/>
                <w:color w:val="000000" w:themeColor="text1"/>
                <w:sz w:val="26"/>
                <w:szCs w:val="26"/>
                <w:lang w:val="vi-VN" w:eastAsia="vi-VN"/>
                <w14:textFill>
                  <w14:solidFill>
                    <w14:schemeClr w14:val="tx1"/>
                  </w14:solidFill>
                </w14:textFill>
              </w:rPr>
              <w:t>Phạm vi và nội dung sử dụng</w:t>
            </w:r>
          </w:p>
        </w:tc>
        <w:tc>
          <w:tcPr>
            <w:tcW w:w="2106" w:type="dxa"/>
            <w:shd w:val="clear" w:color="auto" w:fill="auto"/>
          </w:tcPr>
          <w:p w14:paraId="411AF9FF">
            <w:pPr>
              <w:spacing w:after="0"/>
              <w:jc w:val="center"/>
              <w:rPr>
                <w:b/>
                <w:bCs/>
                <w:color w:val="000000" w:themeColor="text1"/>
                <w:sz w:val="26"/>
                <w:szCs w:val="26"/>
                <w:lang w:val="vi-VN" w:eastAsia="vi-VN"/>
                <w14:textFill>
                  <w14:solidFill>
                    <w14:schemeClr w14:val="tx1"/>
                  </w14:solidFill>
                </w14:textFill>
              </w:rPr>
            </w:pPr>
            <w:r>
              <w:rPr>
                <w:b/>
                <w:bCs/>
                <w:color w:val="000000" w:themeColor="text1"/>
                <w:sz w:val="26"/>
                <w:szCs w:val="26"/>
                <w:lang w:val="vi-VN" w:eastAsia="vi-VN"/>
                <w14:textFill>
                  <w14:solidFill>
                    <w14:schemeClr w14:val="tx1"/>
                  </w14:solidFill>
                </w14:textFill>
              </w:rPr>
              <w:t>Ghi chú</w:t>
            </w:r>
          </w:p>
        </w:tc>
      </w:tr>
      <w:tr w14:paraId="7FE6F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85" w:type="dxa"/>
            <w:shd w:val="clear" w:color="auto" w:fill="auto"/>
          </w:tcPr>
          <w:p w14:paraId="54AFBF61">
            <w:pPr>
              <w:spacing w:after="0"/>
              <w:jc w:val="center"/>
              <w:rPr>
                <w:color w:val="000000" w:themeColor="text1"/>
                <w:sz w:val="26"/>
                <w:szCs w:val="26"/>
                <w:lang w:eastAsia="vi-VN"/>
                <w14:textFill>
                  <w14:solidFill>
                    <w14:schemeClr w14:val="tx1"/>
                  </w14:solidFill>
                </w14:textFill>
              </w:rPr>
            </w:pPr>
            <w:r>
              <w:rPr>
                <w:color w:val="000000" w:themeColor="text1"/>
                <w:sz w:val="26"/>
                <w:szCs w:val="26"/>
                <w:lang w:eastAsia="vi-VN"/>
                <w14:textFill>
                  <w14:solidFill>
                    <w14:schemeClr w14:val="tx1"/>
                  </w14:solidFill>
                </w14:textFill>
              </w:rPr>
              <w:t>1</w:t>
            </w:r>
          </w:p>
        </w:tc>
        <w:tc>
          <w:tcPr>
            <w:tcW w:w="3193" w:type="dxa"/>
            <w:shd w:val="clear" w:color="auto" w:fill="auto"/>
          </w:tcPr>
          <w:p w14:paraId="754DE22C">
            <w:pPr>
              <w:spacing w:after="0"/>
              <w:jc w:val="both"/>
              <w:rPr>
                <w:color w:val="000000" w:themeColor="text1"/>
                <w:sz w:val="26"/>
                <w:szCs w:val="26"/>
                <w:lang w:eastAsia="vi-VN"/>
                <w14:textFill>
                  <w14:solidFill>
                    <w14:schemeClr w14:val="tx1"/>
                  </w14:solidFill>
                </w14:textFill>
              </w:rPr>
            </w:pPr>
            <w:r>
              <w:rPr>
                <w:color w:val="000000" w:themeColor="text1"/>
                <w:sz w:val="26"/>
                <w:szCs w:val="26"/>
                <w:lang w:eastAsia="vi-VN"/>
                <w14:textFill>
                  <w14:solidFill>
                    <w14:schemeClr w14:val="tx1"/>
                  </w14:solidFill>
                </w14:textFill>
              </w:rPr>
              <w:t>Sân chơi</w:t>
            </w:r>
          </w:p>
        </w:tc>
        <w:tc>
          <w:tcPr>
            <w:tcW w:w="2322" w:type="dxa"/>
            <w:shd w:val="clear" w:color="auto" w:fill="auto"/>
          </w:tcPr>
          <w:p w14:paraId="47EAAE71">
            <w:pPr>
              <w:spacing w:after="0"/>
              <w:jc w:val="both"/>
              <w:rPr>
                <w:color w:val="000000" w:themeColor="text1"/>
                <w:sz w:val="26"/>
                <w:szCs w:val="26"/>
                <w:lang w:eastAsia="vi-VN"/>
                <w14:textFill>
                  <w14:solidFill>
                    <w14:schemeClr w14:val="tx1"/>
                  </w14:solidFill>
                </w14:textFill>
              </w:rPr>
            </w:pPr>
            <w:r>
              <w:rPr>
                <w:color w:val="000000" w:themeColor="text1"/>
                <w:sz w:val="26"/>
                <w:szCs w:val="26"/>
                <w:lang w:eastAsia="vi-VN"/>
                <w14:textFill>
                  <w14:solidFill>
                    <w14:schemeClr w14:val="tx1"/>
                  </w14:solidFill>
                </w14:textFill>
              </w:rPr>
              <w:t>1</w:t>
            </w:r>
          </w:p>
        </w:tc>
        <w:tc>
          <w:tcPr>
            <w:tcW w:w="5760" w:type="dxa"/>
            <w:shd w:val="clear" w:color="auto" w:fill="auto"/>
          </w:tcPr>
          <w:p w14:paraId="1132F3A7">
            <w:pPr>
              <w:spacing w:after="0"/>
              <w:jc w:val="both"/>
              <w:rPr>
                <w:color w:val="000000" w:themeColor="text1"/>
                <w:sz w:val="26"/>
                <w:szCs w:val="26"/>
                <w:lang w:eastAsia="vi-VN"/>
                <w14:textFill>
                  <w14:solidFill>
                    <w14:schemeClr w14:val="tx1"/>
                  </w14:solidFill>
                </w14:textFill>
              </w:rPr>
            </w:pPr>
            <w:r>
              <w:rPr>
                <w:color w:val="000000" w:themeColor="text1"/>
                <w:sz w:val="26"/>
                <w:szCs w:val="26"/>
                <w:lang w:eastAsia="vi-VN"/>
                <w14:textFill>
                  <w14:solidFill>
                    <w14:schemeClr w14:val="tx1"/>
                  </w14:solidFill>
                </w14:textFill>
              </w:rPr>
              <w:t>Học tập chuyên đề, thực hành lịch sử</w:t>
            </w:r>
          </w:p>
        </w:tc>
        <w:tc>
          <w:tcPr>
            <w:tcW w:w="2106" w:type="dxa"/>
            <w:shd w:val="clear" w:color="auto" w:fill="auto"/>
          </w:tcPr>
          <w:p w14:paraId="6ABA15E6">
            <w:pPr>
              <w:spacing w:after="0"/>
              <w:jc w:val="both"/>
              <w:rPr>
                <w:color w:val="000000" w:themeColor="text1"/>
                <w:sz w:val="26"/>
                <w:szCs w:val="26"/>
                <w:lang w:val="vi-VN" w:eastAsia="vi-VN"/>
                <w14:textFill>
                  <w14:solidFill>
                    <w14:schemeClr w14:val="tx1"/>
                  </w14:solidFill>
                </w14:textFill>
              </w:rPr>
            </w:pPr>
          </w:p>
        </w:tc>
      </w:tr>
      <w:tr w14:paraId="22D42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85" w:type="dxa"/>
            <w:shd w:val="clear" w:color="auto" w:fill="auto"/>
          </w:tcPr>
          <w:p w14:paraId="5A8357A3">
            <w:pPr>
              <w:spacing w:after="0"/>
              <w:jc w:val="center"/>
              <w:rPr>
                <w:color w:val="000000" w:themeColor="text1"/>
                <w:sz w:val="26"/>
                <w:szCs w:val="26"/>
                <w:lang w:eastAsia="vi-VN"/>
                <w14:textFill>
                  <w14:solidFill>
                    <w14:schemeClr w14:val="tx1"/>
                  </w14:solidFill>
                </w14:textFill>
              </w:rPr>
            </w:pPr>
            <w:r>
              <w:rPr>
                <w:color w:val="000000" w:themeColor="text1"/>
                <w:sz w:val="26"/>
                <w:szCs w:val="26"/>
                <w:lang w:eastAsia="vi-VN"/>
                <w14:textFill>
                  <w14:solidFill>
                    <w14:schemeClr w14:val="tx1"/>
                  </w14:solidFill>
                </w14:textFill>
              </w:rPr>
              <w:t>2</w:t>
            </w:r>
          </w:p>
        </w:tc>
        <w:tc>
          <w:tcPr>
            <w:tcW w:w="3193" w:type="dxa"/>
            <w:shd w:val="clear" w:color="auto" w:fill="auto"/>
          </w:tcPr>
          <w:p w14:paraId="7BC5F1A3">
            <w:pPr>
              <w:spacing w:after="0"/>
              <w:jc w:val="both"/>
              <w:rPr>
                <w:color w:val="000000" w:themeColor="text1"/>
                <w:sz w:val="26"/>
                <w:szCs w:val="26"/>
                <w:lang w:eastAsia="vi-VN"/>
                <w14:textFill>
                  <w14:solidFill>
                    <w14:schemeClr w14:val="tx1"/>
                  </w14:solidFill>
                </w14:textFill>
              </w:rPr>
            </w:pPr>
            <w:r>
              <w:rPr>
                <w:color w:val="000000" w:themeColor="text1"/>
                <w:sz w:val="26"/>
                <w:szCs w:val="26"/>
                <w:lang w:eastAsia="vi-VN"/>
                <w14:textFill>
                  <w14:solidFill>
                    <w14:schemeClr w14:val="tx1"/>
                  </w14:solidFill>
                </w14:textFill>
              </w:rPr>
              <w:t>Hội trường lớn</w:t>
            </w:r>
          </w:p>
        </w:tc>
        <w:tc>
          <w:tcPr>
            <w:tcW w:w="2322" w:type="dxa"/>
            <w:shd w:val="clear" w:color="auto" w:fill="auto"/>
          </w:tcPr>
          <w:p w14:paraId="73D3E9DB">
            <w:pPr>
              <w:spacing w:after="0"/>
              <w:jc w:val="both"/>
              <w:rPr>
                <w:color w:val="000000" w:themeColor="text1"/>
                <w:sz w:val="26"/>
                <w:szCs w:val="26"/>
                <w:lang w:eastAsia="vi-VN"/>
                <w14:textFill>
                  <w14:solidFill>
                    <w14:schemeClr w14:val="tx1"/>
                  </w14:solidFill>
                </w14:textFill>
              </w:rPr>
            </w:pPr>
            <w:r>
              <w:rPr>
                <w:color w:val="000000" w:themeColor="text1"/>
                <w:sz w:val="26"/>
                <w:szCs w:val="26"/>
                <w:lang w:eastAsia="vi-VN"/>
                <w14:textFill>
                  <w14:solidFill>
                    <w14:schemeClr w14:val="tx1"/>
                  </w14:solidFill>
                </w14:textFill>
              </w:rPr>
              <w:t>1</w:t>
            </w:r>
          </w:p>
        </w:tc>
        <w:tc>
          <w:tcPr>
            <w:tcW w:w="5760" w:type="dxa"/>
            <w:shd w:val="clear" w:color="auto" w:fill="auto"/>
          </w:tcPr>
          <w:p w14:paraId="23BF6947">
            <w:pPr>
              <w:spacing w:after="0"/>
              <w:jc w:val="both"/>
              <w:rPr>
                <w:color w:val="000000" w:themeColor="text1"/>
                <w:sz w:val="26"/>
                <w:szCs w:val="26"/>
                <w:lang w:eastAsia="vi-VN"/>
                <w14:textFill>
                  <w14:solidFill>
                    <w14:schemeClr w14:val="tx1"/>
                  </w14:solidFill>
                </w14:textFill>
              </w:rPr>
            </w:pPr>
            <w:r>
              <w:rPr>
                <w:color w:val="000000" w:themeColor="text1"/>
                <w:sz w:val="26"/>
                <w:szCs w:val="26"/>
                <w:lang w:eastAsia="vi-VN"/>
                <w14:textFill>
                  <w14:solidFill>
                    <w14:schemeClr w14:val="tx1"/>
                  </w14:solidFill>
                </w14:textFill>
              </w:rPr>
              <w:t>Học tập chuyên đề, thực hành lịch sử</w:t>
            </w:r>
          </w:p>
        </w:tc>
        <w:tc>
          <w:tcPr>
            <w:tcW w:w="2106" w:type="dxa"/>
            <w:shd w:val="clear" w:color="auto" w:fill="auto"/>
          </w:tcPr>
          <w:p w14:paraId="01367FDF">
            <w:pPr>
              <w:spacing w:after="0"/>
              <w:jc w:val="both"/>
              <w:rPr>
                <w:color w:val="000000" w:themeColor="text1"/>
                <w:sz w:val="26"/>
                <w:szCs w:val="26"/>
                <w:lang w:val="vi-VN" w:eastAsia="vi-VN"/>
                <w14:textFill>
                  <w14:solidFill>
                    <w14:schemeClr w14:val="tx1"/>
                  </w14:solidFill>
                </w14:textFill>
              </w:rPr>
            </w:pPr>
          </w:p>
        </w:tc>
      </w:tr>
    </w:tbl>
    <w:p w14:paraId="4B51A332">
      <w:pPr>
        <w:ind w:firstLine="567"/>
        <w:jc w:val="both"/>
        <w:rPr>
          <w:b/>
          <w:color w:val="000000" w:themeColor="text1"/>
          <w:sz w:val="26"/>
          <w:szCs w:val="26"/>
          <w14:textFill>
            <w14:solidFill>
              <w14:schemeClr w14:val="tx1"/>
            </w14:solidFill>
          </w14:textFill>
        </w:rPr>
      </w:pPr>
      <w:r>
        <w:rPr>
          <w:b/>
          <w:color w:val="000000" w:themeColor="text1"/>
          <w:sz w:val="26"/>
          <w:szCs w:val="26"/>
          <w14:textFill>
            <w14:solidFill>
              <w14:schemeClr w14:val="tx1"/>
            </w14:solidFill>
          </w14:textFill>
        </w:rPr>
        <w:t>II. Kế hoạch dạy học</w:t>
      </w:r>
    </w:p>
    <w:p w14:paraId="7CF98483">
      <w:pPr>
        <w:spacing w:after="0"/>
        <w:ind w:firstLine="720"/>
        <w:jc w:val="both"/>
        <w:rPr>
          <w:b/>
          <w:bCs/>
          <w:color w:val="000000" w:themeColor="text1"/>
          <w:sz w:val="26"/>
          <w:szCs w:val="26"/>
          <w14:textFill>
            <w14:solidFill>
              <w14:schemeClr w14:val="tx1"/>
            </w14:solidFill>
          </w14:textFill>
        </w:rPr>
      </w:pPr>
      <w:r>
        <w:rPr>
          <w:b/>
          <w:bCs/>
          <w:color w:val="000000" w:themeColor="text1"/>
          <w:sz w:val="26"/>
          <w:szCs w:val="26"/>
          <w:lang w:val="en-GB"/>
          <w14:textFill>
            <w14:solidFill>
              <w14:schemeClr w14:val="tx1"/>
            </w14:solidFill>
          </w14:textFill>
        </w:rPr>
        <w:t>1. Khung p</w:t>
      </w:r>
      <w:r>
        <w:rPr>
          <w:b/>
          <w:bCs/>
          <w:color w:val="000000" w:themeColor="text1"/>
          <w:sz w:val="26"/>
          <w:szCs w:val="26"/>
          <w:lang w:val="vi-VN"/>
          <w14:textFill>
            <w14:solidFill>
              <w14:schemeClr w14:val="tx1"/>
            </w14:solidFill>
          </w14:textFill>
        </w:rPr>
        <w:t>hân phối chương trình</w:t>
      </w:r>
      <w:r>
        <w:rPr>
          <w:b/>
          <w:bCs/>
          <w:color w:val="000000" w:themeColor="text1"/>
          <w:sz w:val="26"/>
          <w:szCs w:val="26"/>
          <w14:textFill>
            <w14:solidFill>
              <w14:schemeClr w14:val="tx1"/>
            </w14:solidFill>
          </w14:textFill>
        </w:rPr>
        <w:t xml:space="preserve"> môn Lịch sử </w:t>
      </w:r>
    </w:p>
    <w:p w14:paraId="21E64BDF">
      <w:pPr>
        <w:widowControl w:val="0"/>
        <w:autoSpaceDE w:val="0"/>
        <w:autoSpaceDN w:val="0"/>
        <w:adjustRightInd w:val="0"/>
        <w:spacing w:after="0"/>
        <w:jc w:val="center"/>
        <w:rPr>
          <w:b/>
          <w:color w:val="000000" w:themeColor="text1"/>
          <w:szCs w:val="28"/>
          <w14:textFill>
            <w14:solidFill>
              <w14:schemeClr w14:val="tx1"/>
            </w14:solidFill>
          </w14:textFill>
        </w:rPr>
      </w:pPr>
      <w:r>
        <w:rPr>
          <w:b/>
          <w:color w:val="000000" w:themeColor="text1"/>
          <w:szCs w:val="28"/>
          <w14:textFill>
            <w14:solidFill>
              <w14:schemeClr w14:val="tx1"/>
            </w14:solidFill>
          </w14:textFill>
        </w:rPr>
        <w:t>MÔN LỊCH SỬ - LỚP 12 THPT</w:t>
      </w:r>
    </w:p>
    <w:p w14:paraId="257B3535">
      <w:pPr>
        <w:spacing w:before="0" w:after="0"/>
        <w:ind w:firstLine="720"/>
        <w:jc w:val="center"/>
        <w:rPr>
          <w:bCs/>
          <w:i/>
          <w:color w:val="000000" w:themeColor="text1"/>
          <w:sz w:val="26"/>
          <w:szCs w:val="26"/>
          <w14:textFill>
            <w14:solidFill>
              <w14:schemeClr w14:val="tx1"/>
            </w14:solidFill>
          </w14:textFill>
        </w:rPr>
      </w:pPr>
      <w:r>
        <w:rPr>
          <w:bCs/>
          <w:i/>
          <w:color w:val="000000" w:themeColor="text1"/>
          <w:sz w:val="26"/>
          <w:szCs w:val="26"/>
          <w14:textFill>
            <w14:solidFill>
              <w14:schemeClr w14:val="tx1"/>
            </w14:solidFill>
          </w14:textFill>
        </w:rPr>
        <w:t xml:space="preserve">(Theo thông tư số 13/2022/TT-BGDĐT ngày 03 tháng 8 năm 2022 </w:t>
      </w:r>
    </w:p>
    <w:p w14:paraId="1DEFA8CD">
      <w:pPr>
        <w:spacing w:before="0" w:after="0"/>
        <w:ind w:firstLine="720"/>
        <w:jc w:val="center"/>
        <w:rPr>
          <w:bCs/>
          <w:i/>
          <w:color w:val="000000" w:themeColor="text1"/>
          <w:sz w:val="26"/>
          <w:szCs w:val="26"/>
          <w:lang w:val="en-GB"/>
          <w14:textFill>
            <w14:solidFill>
              <w14:schemeClr w14:val="tx1"/>
            </w14:solidFill>
          </w14:textFill>
        </w:rPr>
      </w:pPr>
      <w:r>
        <w:rPr>
          <w:bCs/>
          <w:i/>
          <w:color w:val="000000" w:themeColor="text1"/>
          <w:sz w:val="26"/>
          <w:szCs w:val="26"/>
          <w14:textFill>
            <w14:solidFill>
              <w14:schemeClr w14:val="tx1"/>
            </w14:solidFill>
          </w14:textFill>
        </w:rPr>
        <w:t>của Bộ trưởng Bộ Giáo dục và Đào tạo)</w:t>
      </w:r>
    </w:p>
    <w:p w14:paraId="1AF97864">
      <w:pPr>
        <w:widowControl w:val="0"/>
        <w:autoSpaceDE w:val="0"/>
        <w:autoSpaceDN w:val="0"/>
        <w:adjustRightInd w:val="0"/>
        <w:spacing w:before="0" w:after="0"/>
        <w:jc w:val="center"/>
        <w:rPr>
          <w:b/>
          <w:color w:val="000000" w:themeColor="text1"/>
          <w:sz w:val="26"/>
          <w:szCs w:val="26"/>
          <w14:textFill>
            <w14:solidFill>
              <w14:schemeClr w14:val="tx1"/>
            </w14:solidFill>
          </w14:textFill>
        </w:rPr>
      </w:pPr>
      <w:r>
        <w:rPr>
          <w:b/>
          <w:color w:val="000000" w:themeColor="text1"/>
          <w:spacing w:val="1"/>
          <w:sz w:val="26"/>
          <w:szCs w:val="26"/>
          <w14:textFill>
            <w14:solidFill>
              <w14:schemeClr w14:val="tx1"/>
            </w14:solidFill>
          </w14:textFill>
        </w:rPr>
        <w:t>C</w:t>
      </w:r>
      <w:r>
        <w:rPr>
          <w:b/>
          <w:color w:val="000000" w:themeColor="text1"/>
          <w:sz w:val="26"/>
          <w:szCs w:val="26"/>
          <w14:textFill>
            <w14:solidFill>
              <w14:schemeClr w14:val="tx1"/>
            </w14:solidFill>
          </w14:textFill>
        </w:rPr>
        <w:t>ả</w:t>
      </w:r>
      <w:r>
        <w:rPr>
          <w:b/>
          <w:color w:val="000000" w:themeColor="text1"/>
          <w:spacing w:val="-1"/>
          <w:sz w:val="26"/>
          <w:szCs w:val="26"/>
          <w14:textFill>
            <w14:solidFill>
              <w14:schemeClr w14:val="tx1"/>
            </w14:solidFill>
          </w14:textFill>
        </w:rPr>
        <w:t xml:space="preserve"> </w:t>
      </w:r>
      <w:r>
        <w:rPr>
          <w:b/>
          <w:color w:val="000000" w:themeColor="text1"/>
          <w:sz w:val="26"/>
          <w:szCs w:val="26"/>
          <w14:textFill>
            <w14:solidFill>
              <w14:schemeClr w14:val="tx1"/>
            </w14:solidFill>
          </w14:textFill>
        </w:rPr>
        <w:t>n</w:t>
      </w:r>
      <w:r>
        <w:rPr>
          <w:b/>
          <w:color w:val="000000" w:themeColor="text1"/>
          <w:spacing w:val="-1"/>
          <w:sz w:val="26"/>
          <w:szCs w:val="26"/>
          <w14:textFill>
            <w14:solidFill>
              <w14:schemeClr w14:val="tx1"/>
            </w14:solidFill>
          </w14:textFill>
        </w:rPr>
        <w:t>ă</w:t>
      </w:r>
      <w:r>
        <w:rPr>
          <w:b/>
          <w:color w:val="000000" w:themeColor="text1"/>
          <w:sz w:val="26"/>
          <w:szCs w:val="26"/>
          <w14:textFill>
            <w14:solidFill>
              <w14:schemeClr w14:val="tx1"/>
            </w14:solidFill>
          </w14:textFill>
        </w:rPr>
        <w:t>m</w:t>
      </w:r>
      <w:r>
        <w:rPr>
          <w:b/>
          <w:color w:val="000000" w:themeColor="text1"/>
          <w:spacing w:val="1"/>
          <w:sz w:val="26"/>
          <w:szCs w:val="26"/>
          <w14:textFill>
            <w14:solidFill>
              <w14:schemeClr w14:val="tx1"/>
            </w14:solidFill>
          </w14:textFill>
        </w:rPr>
        <w:t xml:space="preserve">: 52 </w:t>
      </w:r>
      <w:r>
        <w:rPr>
          <w:b/>
          <w:color w:val="000000" w:themeColor="text1"/>
          <w:sz w:val="26"/>
          <w:szCs w:val="26"/>
          <w14:textFill>
            <w14:solidFill>
              <w14:schemeClr w14:val="tx1"/>
            </w14:solidFill>
          </w14:textFill>
        </w:rPr>
        <w:t>t</w:t>
      </w:r>
      <w:r>
        <w:rPr>
          <w:b/>
          <w:color w:val="000000" w:themeColor="text1"/>
          <w:spacing w:val="1"/>
          <w:sz w:val="26"/>
          <w:szCs w:val="26"/>
          <w14:textFill>
            <w14:solidFill>
              <w14:schemeClr w14:val="tx1"/>
            </w14:solidFill>
          </w14:textFill>
        </w:rPr>
        <w:t>i</w:t>
      </w:r>
      <w:r>
        <w:rPr>
          <w:b/>
          <w:color w:val="000000" w:themeColor="text1"/>
          <w:spacing w:val="-1"/>
          <w:sz w:val="26"/>
          <w:szCs w:val="26"/>
          <w14:textFill>
            <w14:solidFill>
              <w14:schemeClr w14:val="tx1"/>
            </w14:solidFill>
          </w14:textFill>
        </w:rPr>
        <w:t>ế</w:t>
      </w:r>
      <w:r>
        <w:rPr>
          <w:b/>
          <w:color w:val="000000" w:themeColor="text1"/>
          <w:sz w:val="26"/>
          <w:szCs w:val="26"/>
          <w14:textFill>
            <w14:solidFill>
              <w14:schemeClr w14:val="tx1"/>
            </w14:solidFill>
          </w14:textFill>
        </w:rPr>
        <w:t>t</w:t>
      </w:r>
    </w:p>
    <w:p w14:paraId="4CB42489">
      <w:pPr>
        <w:widowControl w:val="0"/>
        <w:autoSpaceDE w:val="0"/>
        <w:autoSpaceDN w:val="0"/>
        <w:adjustRightInd w:val="0"/>
        <w:spacing w:before="0" w:after="0"/>
        <w:jc w:val="center"/>
        <w:rPr>
          <w:color w:val="000000" w:themeColor="text1"/>
          <w:sz w:val="26"/>
          <w:szCs w:val="26"/>
          <w14:textFill>
            <w14:solidFill>
              <w14:schemeClr w14:val="tx1"/>
            </w14:solidFill>
          </w14:textFill>
        </w:rPr>
      </w:pPr>
      <w:r>
        <w:rPr>
          <w:color w:val="000000" w:themeColor="text1"/>
          <w:spacing w:val="1"/>
          <w:sz w:val="26"/>
          <w:szCs w:val="26"/>
          <w14:textFill>
            <w14:solidFill>
              <w14:schemeClr w14:val="tx1"/>
            </w14:solidFill>
          </w14:textFill>
        </w:rPr>
        <w:t>H</w:t>
      </w:r>
      <w:r>
        <w:rPr>
          <w:color w:val="000000" w:themeColor="text1"/>
          <w:spacing w:val="2"/>
          <w:sz w:val="26"/>
          <w:szCs w:val="26"/>
          <w14:textFill>
            <w14:solidFill>
              <w14:schemeClr w14:val="tx1"/>
            </w14:solidFill>
          </w14:textFill>
        </w:rPr>
        <w:t>ọ</w:t>
      </w:r>
      <w:r>
        <w:rPr>
          <w:color w:val="000000" w:themeColor="text1"/>
          <w:sz w:val="26"/>
          <w:szCs w:val="26"/>
          <w14:textFill>
            <w14:solidFill>
              <w14:schemeClr w14:val="tx1"/>
            </w14:solidFill>
          </w14:textFill>
        </w:rPr>
        <w:t>c</w:t>
      </w:r>
      <w:r>
        <w:rPr>
          <w:color w:val="000000" w:themeColor="text1"/>
          <w:spacing w:val="-1"/>
          <w:sz w:val="26"/>
          <w:szCs w:val="26"/>
          <w14:textFill>
            <w14:solidFill>
              <w14:schemeClr w14:val="tx1"/>
            </w14:solidFill>
          </w14:textFill>
        </w:rPr>
        <w:t xml:space="preserve"> </w:t>
      </w:r>
      <w:r>
        <w:rPr>
          <w:color w:val="000000" w:themeColor="text1"/>
          <w:spacing w:val="5"/>
          <w:sz w:val="26"/>
          <w:szCs w:val="26"/>
          <w14:textFill>
            <w14:solidFill>
              <w14:schemeClr w14:val="tx1"/>
            </w14:solidFill>
          </w14:textFill>
        </w:rPr>
        <w:t>k</w:t>
      </w:r>
      <w:r>
        <w:rPr>
          <w:color w:val="000000" w:themeColor="text1"/>
          <w:sz w:val="26"/>
          <w:szCs w:val="26"/>
          <w14:textFill>
            <w14:solidFill>
              <w14:schemeClr w14:val="tx1"/>
            </w14:solidFill>
          </w14:textFill>
        </w:rPr>
        <w:t>ỳ</w:t>
      </w:r>
      <w:r>
        <w:rPr>
          <w:color w:val="000000" w:themeColor="text1"/>
          <w:spacing w:val="-5"/>
          <w:sz w:val="26"/>
          <w:szCs w:val="26"/>
          <w14:textFill>
            <w14:solidFill>
              <w14:schemeClr w14:val="tx1"/>
            </w14:solidFill>
          </w14:textFill>
        </w:rPr>
        <w:t xml:space="preserve"> </w:t>
      </w:r>
      <w:r>
        <w:rPr>
          <w:color w:val="000000" w:themeColor="text1"/>
          <w:sz w:val="26"/>
          <w:szCs w:val="26"/>
          <w14:textFill>
            <w14:solidFill>
              <w14:schemeClr w14:val="tx1"/>
            </w14:solidFill>
          </w14:textFill>
        </w:rPr>
        <w:t xml:space="preserve">1: 18 </w:t>
      </w:r>
      <w:r>
        <w:rPr>
          <w:color w:val="000000" w:themeColor="text1"/>
          <w:spacing w:val="1"/>
          <w:sz w:val="26"/>
          <w:szCs w:val="26"/>
          <w14:textFill>
            <w14:solidFill>
              <w14:schemeClr w14:val="tx1"/>
            </w14:solidFill>
          </w14:textFill>
        </w:rPr>
        <w:t>t</w:t>
      </w:r>
      <w:r>
        <w:rPr>
          <w:color w:val="000000" w:themeColor="text1"/>
          <w:sz w:val="26"/>
          <w:szCs w:val="26"/>
          <w14:textFill>
            <w14:solidFill>
              <w14:schemeClr w14:val="tx1"/>
            </w14:solidFill>
          </w14:textFill>
        </w:rPr>
        <w:t>u</w:t>
      </w:r>
      <w:r>
        <w:rPr>
          <w:color w:val="000000" w:themeColor="text1"/>
          <w:spacing w:val="-1"/>
          <w:sz w:val="26"/>
          <w:szCs w:val="26"/>
          <w14:textFill>
            <w14:solidFill>
              <w14:schemeClr w14:val="tx1"/>
            </w14:solidFill>
          </w14:textFill>
        </w:rPr>
        <w:t>ầ</w:t>
      </w:r>
      <w:r>
        <w:rPr>
          <w:color w:val="000000" w:themeColor="text1"/>
          <w:sz w:val="26"/>
          <w:szCs w:val="26"/>
          <w14:textFill>
            <w14:solidFill>
              <w14:schemeClr w14:val="tx1"/>
            </w14:solidFill>
          </w14:textFill>
        </w:rPr>
        <w:t xml:space="preserve">n (35 </w:t>
      </w:r>
      <w:r>
        <w:rPr>
          <w:color w:val="000000" w:themeColor="text1"/>
          <w:spacing w:val="1"/>
          <w:sz w:val="26"/>
          <w:szCs w:val="26"/>
          <w14:textFill>
            <w14:solidFill>
              <w14:schemeClr w14:val="tx1"/>
            </w14:solidFill>
          </w14:textFill>
        </w:rPr>
        <w:t>t</w:t>
      </w:r>
      <w:r>
        <w:rPr>
          <w:color w:val="000000" w:themeColor="text1"/>
          <w:sz w:val="26"/>
          <w:szCs w:val="26"/>
          <w14:textFill>
            <w14:solidFill>
              <w14:schemeClr w14:val="tx1"/>
            </w14:solidFill>
          </w14:textFill>
        </w:rPr>
        <w:t>i</w:t>
      </w:r>
      <w:r>
        <w:rPr>
          <w:color w:val="000000" w:themeColor="text1"/>
          <w:spacing w:val="-1"/>
          <w:sz w:val="26"/>
          <w:szCs w:val="26"/>
          <w14:textFill>
            <w14:solidFill>
              <w14:schemeClr w14:val="tx1"/>
            </w14:solidFill>
          </w14:textFill>
        </w:rPr>
        <w:t>ế</w:t>
      </w:r>
      <w:r>
        <w:rPr>
          <w:color w:val="000000" w:themeColor="text1"/>
          <w:sz w:val="26"/>
          <w:szCs w:val="26"/>
          <w14:textFill>
            <w14:solidFill>
              <w14:schemeClr w14:val="tx1"/>
            </w14:solidFill>
          </w14:textFill>
        </w:rPr>
        <w:t xml:space="preserve">t) </w:t>
      </w:r>
    </w:p>
    <w:p w14:paraId="6F8C47A7">
      <w:pPr>
        <w:widowControl w:val="0"/>
        <w:autoSpaceDE w:val="0"/>
        <w:autoSpaceDN w:val="0"/>
        <w:adjustRightInd w:val="0"/>
        <w:spacing w:before="0" w:after="0"/>
        <w:jc w:val="center"/>
        <w:rPr>
          <w:color w:val="000000" w:themeColor="text1"/>
          <w:sz w:val="26"/>
          <w:szCs w:val="26"/>
          <w14:textFill>
            <w14:solidFill>
              <w14:schemeClr w14:val="tx1"/>
            </w14:solidFill>
          </w14:textFill>
        </w:rPr>
      </w:pPr>
      <w:r>
        <w:rPr>
          <w:color w:val="000000" w:themeColor="text1"/>
          <w:spacing w:val="-1"/>
          <w:sz w:val="26"/>
          <w:szCs w:val="26"/>
          <w14:textFill>
            <w14:solidFill>
              <w14:schemeClr w14:val="tx1"/>
            </w14:solidFill>
          </w14:textFill>
        </w:rPr>
        <w:t>H</w:t>
      </w:r>
      <w:r>
        <w:rPr>
          <w:color w:val="000000" w:themeColor="text1"/>
          <w:sz w:val="26"/>
          <w:szCs w:val="26"/>
          <w14:textFill>
            <w14:solidFill>
              <w14:schemeClr w14:val="tx1"/>
            </w14:solidFill>
          </w14:textFill>
        </w:rPr>
        <w:t>ọc</w:t>
      </w:r>
      <w:r>
        <w:rPr>
          <w:color w:val="000000" w:themeColor="text1"/>
          <w:spacing w:val="-1"/>
          <w:sz w:val="26"/>
          <w:szCs w:val="26"/>
          <w14:textFill>
            <w14:solidFill>
              <w14:schemeClr w14:val="tx1"/>
            </w14:solidFill>
          </w14:textFill>
        </w:rPr>
        <w:t xml:space="preserve"> </w:t>
      </w:r>
      <w:r>
        <w:rPr>
          <w:color w:val="000000" w:themeColor="text1"/>
          <w:spacing w:val="5"/>
          <w:sz w:val="26"/>
          <w:szCs w:val="26"/>
          <w14:textFill>
            <w14:solidFill>
              <w14:schemeClr w14:val="tx1"/>
            </w14:solidFill>
          </w14:textFill>
        </w:rPr>
        <w:t>k</w:t>
      </w:r>
      <w:r>
        <w:rPr>
          <w:color w:val="000000" w:themeColor="text1"/>
          <w:sz w:val="26"/>
          <w:szCs w:val="26"/>
          <w14:textFill>
            <w14:solidFill>
              <w14:schemeClr w14:val="tx1"/>
            </w14:solidFill>
          </w14:textFill>
        </w:rPr>
        <w:t>ỳ</w:t>
      </w:r>
      <w:r>
        <w:rPr>
          <w:color w:val="000000" w:themeColor="text1"/>
          <w:spacing w:val="-5"/>
          <w:sz w:val="26"/>
          <w:szCs w:val="26"/>
          <w14:textFill>
            <w14:solidFill>
              <w14:schemeClr w14:val="tx1"/>
            </w14:solidFill>
          </w14:textFill>
        </w:rPr>
        <w:t xml:space="preserve"> </w:t>
      </w:r>
      <w:r>
        <w:rPr>
          <w:color w:val="000000" w:themeColor="text1"/>
          <w:sz w:val="26"/>
          <w:szCs w:val="26"/>
          <w14:textFill>
            <w14:solidFill>
              <w14:schemeClr w14:val="tx1"/>
            </w14:solidFill>
          </w14:textFill>
        </w:rPr>
        <w:t xml:space="preserve">2: </w:t>
      </w:r>
      <w:r>
        <w:rPr>
          <w:color w:val="000000" w:themeColor="text1"/>
          <w:spacing w:val="3"/>
          <w:sz w:val="26"/>
          <w:szCs w:val="26"/>
          <w14:textFill>
            <w14:solidFill>
              <w14:schemeClr w14:val="tx1"/>
            </w14:solidFill>
          </w14:textFill>
        </w:rPr>
        <w:t>1</w:t>
      </w:r>
      <w:r>
        <w:rPr>
          <w:color w:val="000000" w:themeColor="text1"/>
          <w:sz w:val="26"/>
          <w:szCs w:val="26"/>
          <w14:textFill>
            <w14:solidFill>
              <w14:schemeClr w14:val="tx1"/>
            </w14:solidFill>
          </w14:textFill>
        </w:rPr>
        <w:t>7 t</w:t>
      </w:r>
      <w:r>
        <w:rPr>
          <w:color w:val="000000" w:themeColor="text1"/>
          <w:spacing w:val="1"/>
          <w:sz w:val="26"/>
          <w:szCs w:val="26"/>
          <w14:textFill>
            <w14:solidFill>
              <w14:schemeClr w14:val="tx1"/>
            </w14:solidFill>
          </w14:textFill>
        </w:rPr>
        <w:t>u</w:t>
      </w:r>
      <w:r>
        <w:rPr>
          <w:color w:val="000000" w:themeColor="text1"/>
          <w:spacing w:val="-1"/>
          <w:sz w:val="26"/>
          <w:szCs w:val="26"/>
          <w14:textFill>
            <w14:solidFill>
              <w14:schemeClr w14:val="tx1"/>
            </w14:solidFill>
          </w14:textFill>
        </w:rPr>
        <w:t>ầ</w:t>
      </w:r>
      <w:r>
        <w:rPr>
          <w:color w:val="000000" w:themeColor="text1"/>
          <w:sz w:val="26"/>
          <w:szCs w:val="26"/>
          <w14:textFill>
            <w14:solidFill>
              <w14:schemeClr w14:val="tx1"/>
            </w14:solidFill>
          </w14:textFill>
        </w:rPr>
        <w:t>n (17</w:t>
      </w:r>
      <w:r>
        <w:rPr>
          <w:color w:val="000000" w:themeColor="text1"/>
          <w:spacing w:val="-1"/>
          <w:sz w:val="26"/>
          <w:szCs w:val="26"/>
          <w14:textFill>
            <w14:solidFill>
              <w14:schemeClr w14:val="tx1"/>
            </w14:solidFill>
          </w14:textFill>
        </w:rPr>
        <w:t xml:space="preserve"> </w:t>
      </w:r>
      <w:r>
        <w:rPr>
          <w:color w:val="000000" w:themeColor="text1"/>
          <w:sz w:val="26"/>
          <w:szCs w:val="26"/>
          <w14:textFill>
            <w14:solidFill>
              <w14:schemeClr w14:val="tx1"/>
            </w14:solidFill>
          </w14:textFill>
        </w:rPr>
        <w:t>t</w:t>
      </w:r>
      <w:r>
        <w:rPr>
          <w:color w:val="000000" w:themeColor="text1"/>
          <w:spacing w:val="2"/>
          <w:sz w:val="26"/>
          <w:szCs w:val="26"/>
          <w14:textFill>
            <w14:solidFill>
              <w14:schemeClr w14:val="tx1"/>
            </w14:solidFill>
          </w14:textFill>
        </w:rPr>
        <w:t>i</w:t>
      </w:r>
      <w:r>
        <w:rPr>
          <w:color w:val="000000" w:themeColor="text1"/>
          <w:spacing w:val="-1"/>
          <w:sz w:val="26"/>
          <w:szCs w:val="26"/>
          <w14:textFill>
            <w14:solidFill>
              <w14:schemeClr w14:val="tx1"/>
            </w14:solidFill>
          </w14:textFill>
        </w:rPr>
        <w:t>ế</w:t>
      </w:r>
      <w:r>
        <w:rPr>
          <w:color w:val="000000" w:themeColor="text1"/>
          <w:sz w:val="26"/>
          <w:szCs w:val="26"/>
          <w14:textFill>
            <w14:solidFill>
              <w14:schemeClr w14:val="tx1"/>
            </w14:solidFill>
          </w14:textFill>
        </w:rPr>
        <w:t xml:space="preserve">t) </w:t>
      </w:r>
    </w:p>
    <w:p w14:paraId="59DFFC0C">
      <w:pPr>
        <w:pStyle w:val="2"/>
        <w:spacing w:after="2"/>
        <w:ind w:right="761"/>
        <w:jc w:val="center"/>
        <w:rPr>
          <w:rFonts w:ascii="Times New Roman" w:hAnsi="Times New Roman" w:cs="Times New Roman"/>
          <w:b/>
          <w:color w:val="000000" w:themeColor="text1"/>
          <w:sz w:val="26"/>
          <w:szCs w:val="26"/>
          <w14:textFill>
            <w14:solidFill>
              <w14:schemeClr w14:val="tx1"/>
            </w14:solidFill>
          </w14:textFill>
        </w:rPr>
      </w:pPr>
      <w:r>
        <w:rPr>
          <w:rFonts w:ascii="Times New Roman" w:hAnsi="Times New Roman" w:cs="Times New Roman"/>
          <w:b/>
          <w:color w:val="000000" w:themeColor="text1"/>
          <w:sz w:val="26"/>
          <w:szCs w:val="26"/>
          <w14:textFill>
            <w14:solidFill>
              <w14:schemeClr w14:val="tx1"/>
            </w14:solidFill>
          </w14:textFill>
        </w:rPr>
        <w:t>SỐ</w:t>
      </w:r>
      <w:r>
        <w:rPr>
          <w:rFonts w:ascii="Times New Roman" w:hAnsi="Times New Roman" w:cs="Times New Roman"/>
          <w:b/>
          <w:color w:val="000000" w:themeColor="text1"/>
          <w:spacing w:val="-2"/>
          <w:sz w:val="26"/>
          <w:szCs w:val="26"/>
          <w14:textFill>
            <w14:solidFill>
              <w14:schemeClr w14:val="tx1"/>
            </w14:solidFill>
          </w14:textFill>
        </w:rPr>
        <w:t xml:space="preserve"> </w:t>
      </w:r>
      <w:r>
        <w:rPr>
          <w:rFonts w:ascii="Times New Roman" w:hAnsi="Times New Roman" w:cs="Times New Roman"/>
          <w:b/>
          <w:color w:val="000000" w:themeColor="text1"/>
          <w:sz w:val="26"/>
          <w:szCs w:val="26"/>
          <w14:textFill>
            <w14:solidFill>
              <w14:schemeClr w14:val="tx1"/>
            </w14:solidFill>
          </w14:textFill>
        </w:rPr>
        <w:t>CỘT</w:t>
      </w:r>
      <w:r>
        <w:rPr>
          <w:rFonts w:ascii="Times New Roman" w:hAnsi="Times New Roman" w:cs="Times New Roman"/>
          <w:b/>
          <w:color w:val="000000" w:themeColor="text1"/>
          <w:spacing w:val="-2"/>
          <w:sz w:val="26"/>
          <w:szCs w:val="26"/>
          <w14:textFill>
            <w14:solidFill>
              <w14:schemeClr w14:val="tx1"/>
            </w14:solidFill>
          </w14:textFill>
        </w:rPr>
        <w:t xml:space="preserve"> </w:t>
      </w:r>
      <w:r>
        <w:rPr>
          <w:rFonts w:ascii="Times New Roman" w:hAnsi="Times New Roman" w:cs="Times New Roman"/>
          <w:b/>
          <w:color w:val="000000" w:themeColor="text1"/>
          <w:sz w:val="26"/>
          <w:szCs w:val="26"/>
          <w14:textFill>
            <w14:solidFill>
              <w14:schemeClr w14:val="tx1"/>
            </w14:solidFill>
          </w14:textFill>
        </w:rPr>
        <w:t>ĐIỂM</w:t>
      </w:r>
      <w:r>
        <w:rPr>
          <w:rFonts w:ascii="Times New Roman" w:hAnsi="Times New Roman" w:cs="Times New Roman"/>
          <w:b/>
          <w:color w:val="000000" w:themeColor="text1"/>
          <w:spacing w:val="-3"/>
          <w:sz w:val="26"/>
          <w:szCs w:val="26"/>
          <w14:textFill>
            <w14:solidFill>
              <w14:schemeClr w14:val="tx1"/>
            </w14:solidFill>
          </w14:textFill>
        </w:rPr>
        <w:t xml:space="preserve"> </w:t>
      </w:r>
      <w:r>
        <w:rPr>
          <w:rFonts w:ascii="Times New Roman" w:hAnsi="Times New Roman" w:cs="Times New Roman"/>
          <w:b/>
          <w:color w:val="000000" w:themeColor="text1"/>
          <w:sz w:val="26"/>
          <w:szCs w:val="26"/>
          <w14:textFill>
            <w14:solidFill>
              <w14:schemeClr w14:val="tx1"/>
            </w14:solidFill>
          </w14:textFill>
        </w:rPr>
        <w:t>QUY</w:t>
      </w:r>
      <w:r>
        <w:rPr>
          <w:rFonts w:ascii="Times New Roman" w:hAnsi="Times New Roman" w:cs="Times New Roman"/>
          <w:b/>
          <w:color w:val="000000" w:themeColor="text1"/>
          <w:spacing w:val="-2"/>
          <w:sz w:val="26"/>
          <w:szCs w:val="26"/>
          <w14:textFill>
            <w14:solidFill>
              <w14:schemeClr w14:val="tx1"/>
            </w14:solidFill>
          </w14:textFill>
        </w:rPr>
        <w:t xml:space="preserve"> </w:t>
      </w:r>
      <w:r>
        <w:rPr>
          <w:rFonts w:ascii="Times New Roman" w:hAnsi="Times New Roman" w:cs="Times New Roman"/>
          <w:b/>
          <w:color w:val="000000" w:themeColor="text1"/>
          <w:spacing w:val="-4"/>
          <w:sz w:val="26"/>
          <w:szCs w:val="26"/>
          <w14:textFill>
            <w14:solidFill>
              <w14:schemeClr w14:val="tx1"/>
            </w14:solidFill>
          </w14:textFill>
        </w:rPr>
        <w:t>ĐỊNH</w:t>
      </w:r>
    </w:p>
    <w:tbl>
      <w:tblPr>
        <w:tblStyle w:val="12"/>
        <w:tblW w:w="0" w:type="auto"/>
        <w:tblInd w:w="397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76"/>
        <w:gridCol w:w="2977"/>
        <w:gridCol w:w="1559"/>
        <w:gridCol w:w="1843"/>
      </w:tblGrid>
      <w:tr w14:paraId="517158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1276" w:type="dxa"/>
          </w:tcPr>
          <w:p w14:paraId="00D53832">
            <w:pPr>
              <w:pStyle w:val="31"/>
              <w:jc w:val="center"/>
              <w:rPr>
                <w:color w:val="000000" w:themeColor="text1"/>
                <w14:textFill>
                  <w14:solidFill>
                    <w14:schemeClr w14:val="tx1"/>
                  </w14:solidFill>
                </w14:textFill>
              </w:rPr>
            </w:pPr>
          </w:p>
        </w:tc>
        <w:tc>
          <w:tcPr>
            <w:tcW w:w="2977" w:type="dxa"/>
          </w:tcPr>
          <w:p w14:paraId="0ED995DB">
            <w:pPr>
              <w:pStyle w:val="31"/>
              <w:spacing w:line="289" w:lineRule="exact"/>
              <w:ind w:left="134" w:right="127"/>
              <w:jc w:val="center"/>
              <w:rPr>
                <w:b/>
                <w:color w:val="000000" w:themeColor="text1"/>
                <w:sz w:val="26"/>
                <w14:textFill>
                  <w14:solidFill>
                    <w14:schemeClr w14:val="tx1"/>
                  </w14:solidFill>
                </w14:textFill>
              </w:rPr>
            </w:pPr>
            <w:r>
              <w:rPr>
                <w:b/>
                <w:color w:val="000000" w:themeColor="text1"/>
                <w:spacing w:val="-4"/>
                <w:sz w:val="26"/>
                <w14:textFill>
                  <w14:solidFill>
                    <w14:schemeClr w14:val="tx1"/>
                  </w14:solidFill>
                </w14:textFill>
              </w:rPr>
              <w:t>KTTX</w:t>
            </w:r>
          </w:p>
        </w:tc>
        <w:tc>
          <w:tcPr>
            <w:tcW w:w="1559" w:type="dxa"/>
          </w:tcPr>
          <w:p w14:paraId="4C56B52C">
            <w:pPr>
              <w:pStyle w:val="31"/>
              <w:spacing w:line="289" w:lineRule="exact"/>
              <w:ind w:left="209" w:right="199"/>
              <w:jc w:val="center"/>
              <w:rPr>
                <w:b/>
                <w:color w:val="000000" w:themeColor="text1"/>
                <w:sz w:val="17"/>
                <w14:textFill>
                  <w14:solidFill>
                    <w14:schemeClr w14:val="tx1"/>
                  </w14:solidFill>
                </w14:textFill>
              </w:rPr>
            </w:pPr>
            <w:r>
              <w:rPr>
                <w:b/>
                <w:color w:val="000000" w:themeColor="text1"/>
                <w:w w:val="95"/>
                <w:position w:val="2"/>
                <w:sz w:val="26"/>
                <w14:textFill>
                  <w14:solidFill>
                    <w14:schemeClr w14:val="tx1"/>
                  </w14:solidFill>
                </w14:textFill>
              </w:rPr>
              <w:t>KTĐK</w:t>
            </w:r>
            <w:r>
              <w:rPr>
                <w:b/>
                <w:color w:val="000000" w:themeColor="text1"/>
                <w:spacing w:val="5"/>
                <w:position w:val="2"/>
                <w:sz w:val="26"/>
                <w14:textFill>
                  <w14:solidFill>
                    <w14:schemeClr w14:val="tx1"/>
                  </w14:solidFill>
                </w14:textFill>
              </w:rPr>
              <w:t xml:space="preserve"> </w:t>
            </w:r>
            <w:r>
              <w:rPr>
                <w:b/>
                <w:color w:val="000000" w:themeColor="text1"/>
                <w:spacing w:val="-5"/>
                <w:sz w:val="17"/>
                <w14:textFill>
                  <w14:solidFill>
                    <w14:schemeClr w14:val="tx1"/>
                  </w14:solidFill>
                </w14:textFill>
              </w:rPr>
              <w:t>x2</w:t>
            </w:r>
          </w:p>
        </w:tc>
        <w:tc>
          <w:tcPr>
            <w:tcW w:w="1843" w:type="dxa"/>
          </w:tcPr>
          <w:p w14:paraId="35712A52">
            <w:pPr>
              <w:pStyle w:val="31"/>
              <w:spacing w:line="289" w:lineRule="exact"/>
              <w:ind w:left="206" w:right="202"/>
              <w:jc w:val="center"/>
              <w:rPr>
                <w:b/>
                <w:color w:val="000000" w:themeColor="text1"/>
                <w:sz w:val="17"/>
                <w14:textFill>
                  <w14:solidFill>
                    <w14:schemeClr w14:val="tx1"/>
                  </w14:solidFill>
                </w14:textFill>
              </w:rPr>
            </w:pPr>
            <w:r>
              <w:rPr>
                <w:b/>
                <w:color w:val="000000" w:themeColor="text1"/>
                <w:w w:val="95"/>
                <w:position w:val="2"/>
                <w:sz w:val="26"/>
                <w14:textFill>
                  <w14:solidFill>
                    <w14:schemeClr w14:val="tx1"/>
                  </w14:solidFill>
                </w14:textFill>
              </w:rPr>
              <w:t>KTCK</w:t>
            </w:r>
            <w:r>
              <w:rPr>
                <w:b/>
                <w:color w:val="000000" w:themeColor="text1"/>
                <w:spacing w:val="5"/>
                <w:position w:val="2"/>
                <w:sz w:val="26"/>
                <w14:textFill>
                  <w14:solidFill>
                    <w14:schemeClr w14:val="tx1"/>
                  </w14:solidFill>
                </w14:textFill>
              </w:rPr>
              <w:t xml:space="preserve"> </w:t>
            </w:r>
            <w:r>
              <w:rPr>
                <w:b/>
                <w:color w:val="000000" w:themeColor="text1"/>
                <w:spacing w:val="-5"/>
                <w:sz w:val="17"/>
                <w14:textFill>
                  <w14:solidFill>
                    <w14:schemeClr w14:val="tx1"/>
                  </w14:solidFill>
                </w14:textFill>
              </w:rPr>
              <w:t>x3</w:t>
            </w:r>
          </w:p>
        </w:tc>
      </w:tr>
      <w:tr w14:paraId="32E51B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1276" w:type="dxa"/>
          </w:tcPr>
          <w:p w14:paraId="046ED905">
            <w:pPr>
              <w:pStyle w:val="31"/>
              <w:spacing w:line="280" w:lineRule="exact"/>
              <w:ind w:left="110"/>
              <w:jc w:val="center"/>
              <w:rPr>
                <w:b/>
                <w:color w:val="000000" w:themeColor="text1"/>
                <w:sz w:val="26"/>
                <w14:textFill>
                  <w14:solidFill>
                    <w14:schemeClr w14:val="tx1"/>
                  </w14:solidFill>
                </w14:textFill>
              </w:rPr>
            </w:pPr>
            <w:r>
              <w:rPr>
                <w:b/>
                <w:color w:val="000000" w:themeColor="text1"/>
                <w:spacing w:val="-5"/>
                <w:sz w:val="26"/>
                <w14:textFill>
                  <w14:solidFill>
                    <w14:schemeClr w14:val="tx1"/>
                  </w14:solidFill>
                </w14:textFill>
              </w:rPr>
              <w:t>HK1</w:t>
            </w:r>
          </w:p>
        </w:tc>
        <w:tc>
          <w:tcPr>
            <w:tcW w:w="2977" w:type="dxa"/>
          </w:tcPr>
          <w:p w14:paraId="2B884DC3">
            <w:pPr>
              <w:pStyle w:val="31"/>
              <w:spacing w:line="280" w:lineRule="exact"/>
              <w:ind w:left="5"/>
              <w:jc w:val="center"/>
              <w:rPr>
                <w:b/>
                <w:color w:val="000000" w:themeColor="text1"/>
                <w:sz w:val="26"/>
                <w14:textFill>
                  <w14:solidFill>
                    <w14:schemeClr w14:val="tx1"/>
                  </w14:solidFill>
                </w14:textFill>
              </w:rPr>
            </w:pPr>
            <w:r>
              <w:rPr>
                <w:b/>
                <w:color w:val="000000" w:themeColor="text1"/>
                <w:w w:val="99"/>
                <w:sz w:val="26"/>
                <w14:textFill>
                  <w14:solidFill>
                    <w14:schemeClr w14:val="tx1"/>
                  </w14:solidFill>
                </w14:textFill>
              </w:rPr>
              <w:t>3</w:t>
            </w:r>
          </w:p>
        </w:tc>
        <w:tc>
          <w:tcPr>
            <w:tcW w:w="1559" w:type="dxa"/>
          </w:tcPr>
          <w:p w14:paraId="271C0D7B">
            <w:pPr>
              <w:pStyle w:val="31"/>
              <w:spacing w:line="280" w:lineRule="exact"/>
              <w:ind w:left="10"/>
              <w:jc w:val="center"/>
              <w:rPr>
                <w:b/>
                <w:color w:val="000000" w:themeColor="text1"/>
                <w:sz w:val="26"/>
                <w14:textFill>
                  <w14:solidFill>
                    <w14:schemeClr w14:val="tx1"/>
                  </w14:solidFill>
                </w14:textFill>
              </w:rPr>
            </w:pPr>
            <w:r>
              <w:rPr>
                <w:b/>
                <w:color w:val="000000" w:themeColor="text1"/>
                <w:w w:val="99"/>
                <w:sz w:val="26"/>
                <w14:textFill>
                  <w14:solidFill>
                    <w14:schemeClr w14:val="tx1"/>
                  </w14:solidFill>
                </w14:textFill>
              </w:rPr>
              <w:t>1</w:t>
            </w:r>
          </w:p>
        </w:tc>
        <w:tc>
          <w:tcPr>
            <w:tcW w:w="1843" w:type="dxa"/>
          </w:tcPr>
          <w:p w14:paraId="7A3DE0C7">
            <w:pPr>
              <w:pStyle w:val="31"/>
              <w:spacing w:line="280" w:lineRule="exact"/>
              <w:ind w:left="4"/>
              <w:jc w:val="center"/>
              <w:rPr>
                <w:b/>
                <w:color w:val="000000" w:themeColor="text1"/>
                <w:sz w:val="26"/>
                <w14:textFill>
                  <w14:solidFill>
                    <w14:schemeClr w14:val="tx1"/>
                  </w14:solidFill>
                </w14:textFill>
              </w:rPr>
            </w:pPr>
            <w:r>
              <w:rPr>
                <w:b/>
                <w:color w:val="000000" w:themeColor="text1"/>
                <w:w w:val="99"/>
                <w:sz w:val="26"/>
                <w14:textFill>
                  <w14:solidFill>
                    <w14:schemeClr w14:val="tx1"/>
                  </w14:solidFill>
                </w14:textFill>
              </w:rPr>
              <w:t>1</w:t>
            </w:r>
          </w:p>
        </w:tc>
      </w:tr>
      <w:tr w14:paraId="7BF0E2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276" w:type="dxa"/>
          </w:tcPr>
          <w:p w14:paraId="1A6AEAF1">
            <w:pPr>
              <w:pStyle w:val="31"/>
              <w:spacing w:line="280" w:lineRule="exact"/>
              <w:ind w:left="110"/>
              <w:jc w:val="center"/>
              <w:rPr>
                <w:b/>
                <w:color w:val="000000" w:themeColor="text1"/>
                <w:sz w:val="26"/>
                <w14:textFill>
                  <w14:solidFill>
                    <w14:schemeClr w14:val="tx1"/>
                  </w14:solidFill>
                </w14:textFill>
              </w:rPr>
            </w:pPr>
            <w:r>
              <w:rPr>
                <w:b/>
                <w:color w:val="000000" w:themeColor="text1"/>
                <w:spacing w:val="-5"/>
                <w:sz w:val="26"/>
                <w14:textFill>
                  <w14:solidFill>
                    <w14:schemeClr w14:val="tx1"/>
                  </w14:solidFill>
                </w14:textFill>
              </w:rPr>
              <w:t>HK2</w:t>
            </w:r>
          </w:p>
        </w:tc>
        <w:tc>
          <w:tcPr>
            <w:tcW w:w="2977" w:type="dxa"/>
          </w:tcPr>
          <w:p w14:paraId="14A838EE">
            <w:pPr>
              <w:pStyle w:val="31"/>
              <w:spacing w:line="280" w:lineRule="exact"/>
              <w:ind w:left="5"/>
              <w:jc w:val="center"/>
              <w:rPr>
                <w:b/>
                <w:color w:val="000000" w:themeColor="text1"/>
                <w:w w:val="99"/>
                <w:sz w:val="26"/>
                <w14:textFill>
                  <w14:solidFill>
                    <w14:schemeClr w14:val="tx1"/>
                  </w14:solidFill>
                </w14:textFill>
              </w:rPr>
            </w:pPr>
            <w:r>
              <w:rPr>
                <w:b/>
                <w:color w:val="000000" w:themeColor="text1"/>
                <w:w w:val="99"/>
                <w:sz w:val="26"/>
                <w14:textFill>
                  <w14:solidFill>
                    <w14:schemeClr w14:val="tx1"/>
                  </w14:solidFill>
                </w14:textFill>
              </w:rPr>
              <w:t>3</w:t>
            </w:r>
          </w:p>
          <w:p w14:paraId="12C3EA7B">
            <w:pPr>
              <w:pStyle w:val="31"/>
              <w:spacing w:line="280" w:lineRule="exact"/>
              <w:ind w:left="5"/>
              <w:jc w:val="center"/>
              <w:rPr>
                <w:b/>
                <w:color w:val="000000" w:themeColor="text1"/>
                <w:sz w:val="26"/>
                <w:lang w:val="en-US"/>
                <w14:textFill>
                  <w14:solidFill>
                    <w14:schemeClr w14:val="tx1"/>
                  </w14:solidFill>
                </w14:textFill>
              </w:rPr>
            </w:pPr>
          </w:p>
        </w:tc>
        <w:tc>
          <w:tcPr>
            <w:tcW w:w="1559" w:type="dxa"/>
          </w:tcPr>
          <w:p w14:paraId="01073CBD">
            <w:pPr>
              <w:pStyle w:val="31"/>
              <w:spacing w:line="280" w:lineRule="exact"/>
              <w:ind w:left="10"/>
              <w:jc w:val="center"/>
              <w:rPr>
                <w:b/>
                <w:color w:val="000000" w:themeColor="text1"/>
                <w:sz w:val="26"/>
                <w14:textFill>
                  <w14:solidFill>
                    <w14:schemeClr w14:val="tx1"/>
                  </w14:solidFill>
                </w14:textFill>
              </w:rPr>
            </w:pPr>
            <w:r>
              <w:rPr>
                <w:b/>
                <w:color w:val="000000" w:themeColor="text1"/>
                <w:w w:val="99"/>
                <w:sz w:val="26"/>
                <w14:textFill>
                  <w14:solidFill>
                    <w14:schemeClr w14:val="tx1"/>
                  </w14:solidFill>
                </w14:textFill>
              </w:rPr>
              <w:t>1</w:t>
            </w:r>
          </w:p>
        </w:tc>
        <w:tc>
          <w:tcPr>
            <w:tcW w:w="1843" w:type="dxa"/>
          </w:tcPr>
          <w:p w14:paraId="0DB1E027">
            <w:pPr>
              <w:pStyle w:val="31"/>
              <w:spacing w:line="280" w:lineRule="exact"/>
              <w:ind w:left="4"/>
              <w:jc w:val="center"/>
              <w:rPr>
                <w:b/>
                <w:color w:val="000000" w:themeColor="text1"/>
                <w:sz w:val="26"/>
                <w14:textFill>
                  <w14:solidFill>
                    <w14:schemeClr w14:val="tx1"/>
                  </w14:solidFill>
                </w14:textFill>
              </w:rPr>
            </w:pPr>
            <w:r>
              <w:rPr>
                <w:b/>
                <w:color w:val="000000" w:themeColor="text1"/>
                <w:w w:val="99"/>
                <w:sz w:val="26"/>
                <w14:textFill>
                  <w14:solidFill>
                    <w14:schemeClr w14:val="tx1"/>
                  </w14:solidFill>
                </w14:textFill>
              </w:rPr>
              <w:t>1</w:t>
            </w:r>
          </w:p>
        </w:tc>
      </w:tr>
    </w:tbl>
    <w:p w14:paraId="61B38E91">
      <w:pPr>
        <w:widowControl w:val="0"/>
        <w:autoSpaceDE w:val="0"/>
        <w:autoSpaceDN w:val="0"/>
        <w:adjustRightInd w:val="0"/>
        <w:spacing w:after="0"/>
        <w:jc w:val="center"/>
        <w:rPr>
          <w:color w:val="000000" w:themeColor="text1"/>
          <w:sz w:val="26"/>
          <w:szCs w:val="26"/>
          <w14:textFill>
            <w14:solidFill>
              <w14:schemeClr w14:val="tx1"/>
            </w14:solidFill>
          </w14:textFill>
        </w:rPr>
      </w:pPr>
    </w:p>
    <w:tbl>
      <w:tblPr>
        <w:tblStyle w:val="20"/>
        <w:tblW w:w="151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6"/>
        <w:gridCol w:w="1954"/>
        <w:gridCol w:w="1068"/>
        <w:gridCol w:w="1451"/>
        <w:gridCol w:w="1776"/>
        <w:gridCol w:w="3396"/>
        <w:gridCol w:w="2251"/>
        <w:gridCol w:w="2460"/>
      </w:tblGrid>
      <w:tr w14:paraId="09AAA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shd w:val="clear" w:color="auto" w:fill="auto"/>
          </w:tcPr>
          <w:p w14:paraId="3F01D592">
            <w:pPr>
              <w:spacing w:before="0" w:after="0"/>
              <w:jc w:val="center"/>
              <w:rPr>
                <w:b/>
                <w:bCs/>
                <w:color w:val="000000" w:themeColor="text1"/>
                <w:sz w:val="26"/>
                <w:szCs w:val="26"/>
                <w:lang w:val="vi-VN"/>
                <w14:textFill>
                  <w14:solidFill>
                    <w14:schemeClr w14:val="tx1"/>
                  </w14:solidFill>
                </w14:textFill>
              </w:rPr>
            </w:pPr>
            <w:r>
              <w:rPr>
                <w:b/>
                <w:bCs/>
                <w:color w:val="000000" w:themeColor="text1"/>
                <w:sz w:val="26"/>
                <w:szCs w:val="26"/>
                <w:lang w:val="vi-VN"/>
                <w14:textFill>
                  <w14:solidFill>
                    <w14:schemeClr w14:val="tx1"/>
                  </w14:solidFill>
                </w14:textFill>
              </w:rPr>
              <w:t>STT</w:t>
            </w:r>
          </w:p>
        </w:tc>
        <w:tc>
          <w:tcPr>
            <w:tcW w:w="1954" w:type="dxa"/>
            <w:shd w:val="clear" w:color="auto" w:fill="auto"/>
          </w:tcPr>
          <w:p w14:paraId="446B0E2B">
            <w:pPr>
              <w:spacing w:before="0" w:after="0"/>
              <w:jc w:val="center"/>
              <w:rPr>
                <w:b/>
                <w:bCs/>
                <w:color w:val="000000" w:themeColor="text1"/>
                <w:sz w:val="26"/>
                <w:szCs w:val="26"/>
                <w:lang w:val="vi-VN"/>
                <w14:textFill>
                  <w14:solidFill>
                    <w14:schemeClr w14:val="tx1"/>
                  </w14:solidFill>
                </w14:textFill>
              </w:rPr>
            </w:pPr>
            <w:r>
              <w:rPr>
                <w:b/>
                <w:bCs/>
                <w:color w:val="000000" w:themeColor="text1"/>
                <w:sz w:val="26"/>
                <w:szCs w:val="26"/>
                <w:lang w:val="vi-VN"/>
                <w14:textFill>
                  <w14:solidFill>
                    <w14:schemeClr w14:val="tx1"/>
                  </w14:solidFill>
                </w14:textFill>
              </w:rPr>
              <w:t>CHỦ ĐỀ</w:t>
            </w:r>
          </w:p>
          <w:p w14:paraId="5A0B5013">
            <w:pPr>
              <w:spacing w:before="0" w:after="0"/>
              <w:jc w:val="center"/>
              <w:rPr>
                <w:b/>
                <w:bCs/>
                <w:color w:val="000000" w:themeColor="text1"/>
                <w:sz w:val="26"/>
                <w:szCs w:val="26"/>
                <w:lang w:val="vi-VN"/>
                <w14:textFill>
                  <w14:solidFill>
                    <w14:schemeClr w14:val="tx1"/>
                  </w14:solidFill>
                </w14:textFill>
              </w:rPr>
            </w:pPr>
            <w:r>
              <w:rPr>
                <w:b/>
                <w:bCs/>
                <w:color w:val="000000" w:themeColor="text1"/>
                <w:sz w:val="26"/>
                <w:szCs w:val="26"/>
                <w:lang w:val="vi-VN"/>
                <w14:textFill>
                  <w14:solidFill>
                    <w14:schemeClr w14:val="tx1"/>
                  </w14:solidFill>
                </w14:textFill>
              </w:rPr>
              <w:t>(BÀI HỌC)</w:t>
            </w:r>
          </w:p>
        </w:tc>
        <w:tc>
          <w:tcPr>
            <w:tcW w:w="1068" w:type="dxa"/>
            <w:shd w:val="clear" w:color="auto" w:fill="auto"/>
          </w:tcPr>
          <w:p w14:paraId="7F0BDB8A">
            <w:pPr>
              <w:spacing w:before="0" w:after="0"/>
              <w:jc w:val="center"/>
              <w:rPr>
                <w:b/>
                <w:bCs/>
                <w:color w:val="000000" w:themeColor="text1"/>
                <w:sz w:val="26"/>
                <w:szCs w:val="26"/>
                <w:lang w:val="vi-VN"/>
                <w14:textFill>
                  <w14:solidFill>
                    <w14:schemeClr w14:val="tx1"/>
                  </w14:solidFill>
                </w14:textFill>
              </w:rPr>
            </w:pPr>
            <w:r>
              <w:rPr>
                <w:b/>
                <w:bCs/>
                <w:color w:val="000000" w:themeColor="text1"/>
                <w:sz w:val="26"/>
                <w:szCs w:val="26"/>
                <w:lang w:val="vi-VN"/>
                <w14:textFill>
                  <w14:solidFill>
                    <w14:schemeClr w14:val="tx1"/>
                  </w14:solidFill>
                </w14:textFill>
              </w:rPr>
              <w:t>SỐ TIẾT</w:t>
            </w:r>
          </w:p>
          <w:p w14:paraId="04F239E4">
            <w:pPr>
              <w:spacing w:before="0" w:after="0"/>
              <w:jc w:val="center"/>
              <w:rPr>
                <w:b/>
                <w:bCs/>
                <w:color w:val="000000" w:themeColor="text1"/>
                <w:sz w:val="26"/>
                <w:szCs w:val="26"/>
                <w:lang w:val="vi-VN"/>
                <w14:textFill>
                  <w14:solidFill>
                    <w14:schemeClr w14:val="tx1"/>
                  </w14:solidFill>
                </w14:textFill>
              </w:rPr>
            </w:pPr>
            <w:r>
              <w:rPr>
                <w:b/>
                <w:bCs/>
                <w:color w:val="000000" w:themeColor="text1"/>
                <w:sz w:val="26"/>
                <w:szCs w:val="26"/>
                <w:lang w:val="vi-VN"/>
                <w14:textFill>
                  <w14:solidFill>
                    <w14:schemeClr w14:val="tx1"/>
                  </w14:solidFill>
                </w14:textFill>
              </w:rPr>
              <w:t>(PPCT)</w:t>
            </w:r>
          </w:p>
        </w:tc>
        <w:tc>
          <w:tcPr>
            <w:tcW w:w="1451" w:type="dxa"/>
            <w:shd w:val="clear" w:color="auto" w:fill="auto"/>
          </w:tcPr>
          <w:p w14:paraId="5BA3A3F0">
            <w:pPr>
              <w:spacing w:before="0" w:after="0"/>
              <w:jc w:val="center"/>
              <w:rPr>
                <w:b/>
                <w:bCs/>
                <w:color w:val="000000" w:themeColor="text1"/>
                <w:sz w:val="26"/>
                <w:szCs w:val="26"/>
                <w:lang w:val="vi-VN"/>
                <w14:textFill>
                  <w14:solidFill>
                    <w14:schemeClr w14:val="tx1"/>
                  </w14:solidFill>
                </w14:textFill>
              </w:rPr>
            </w:pPr>
            <w:r>
              <w:rPr>
                <w:b/>
                <w:bCs/>
                <w:color w:val="000000" w:themeColor="text1"/>
                <w:sz w:val="26"/>
                <w:szCs w:val="26"/>
                <w:lang w:val="vi-VN"/>
                <w14:textFill>
                  <w14:solidFill>
                    <w14:schemeClr w14:val="tx1"/>
                  </w14:solidFill>
                </w14:textFill>
              </w:rPr>
              <w:t>TUẦN HỌC</w:t>
            </w:r>
          </w:p>
        </w:tc>
        <w:tc>
          <w:tcPr>
            <w:tcW w:w="1776" w:type="dxa"/>
            <w:shd w:val="clear" w:color="auto" w:fill="auto"/>
          </w:tcPr>
          <w:p w14:paraId="6D2578D1">
            <w:pPr>
              <w:spacing w:before="0" w:after="0"/>
              <w:jc w:val="center"/>
              <w:rPr>
                <w:b/>
                <w:bCs/>
                <w:color w:val="000000" w:themeColor="text1"/>
                <w:sz w:val="26"/>
                <w:szCs w:val="26"/>
                <w14:textFill>
                  <w14:solidFill>
                    <w14:schemeClr w14:val="tx1"/>
                  </w14:solidFill>
                </w14:textFill>
              </w:rPr>
            </w:pPr>
            <w:r>
              <w:rPr>
                <w:b/>
                <w:bCs/>
                <w:color w:val="000000" w:themeColor="text1"/>
                <w:sz w:val="26"/>
                <w:szCs w:val="26"/>
                <w14:textFill>
                  <w14:solidFill>
                    <w14:schemeClr w14:val="tx1"/>
                  </w14:solidFill>
                </w14:textFill>
              </w:rPr>
              <w:t>TIẾT</w:t>
            </w:r>
          </w:p>
          <w:p w14:paraId="4B79B9E4">
            <w:pPr>
              <w:spacing w:before="0" w:after="0"/>
              <w:jc w:val="center"/>
              <w:rPr>
                <w:b/>
                <w:bCs/>
                <w:color w:val="000000" w:themeColor="text1"/>
                <w:sz w:val="26"/>
                <w:szCs w:val="26"/>
                <w14:textFill>
                  <w14:solidFill>
                    <w14:schemeClr w14:val="tx1"/>
                  </w14:solidFill>
                </w14:textFill>
              </w:rPr>
            </w:pPr>
            <w:r>
              <w:rPr>
                <w:b/>
                <w:bCs/>
                <w:color w:val="000000" w:themeColor="text1"/>
                <w:sz w:val="26"/>
                <w:szCs w:val="26"/>
                <w14:textFill>
                  <w14:solidFill>
                    <w14:schemeClr w14:val="tx1"/>
                  </w14:solidFill>
                </w14:textFill>
              </w:rPr>
              <w:t>PPCT</w:t>
            </w:r>
          </w:p>
        </w:tc>
        <w:tc>
          <w:tcPr>
            <w:tcW w:w="3396" w:type="dxa"/>
            <w:shd w:val="clear" w:color="auto" w:fill="auto"/>
          </w:tcPr>
          <w:p w14:paraId="2FD50C4C">
            <w:pPr>
              <w:spacing w:before="0" w:after="0"/>
              <w:jc w:val="center"/>
              <w:rPr>
                <w:b/>
                <w:bCs/>
                <w:color w:val="000000" w:themeColor="text1"/>
                <w:sz w:val="26"/>
                <w:szCs w:val="26"/>
                <w:lang w:val="vi-VN"/>
                <w14:textFill>
                  <w14:solidFill>
                    <w14:schemeClr w14:val="tx1"/>
                  </w14:solidFill>
                </w14:textFill>
              </w:rPr>
            </w:pPr>
            <w:r>
              <w:rPr>
                <w:b/>
                <w:bCs/>
                <w:color w:val="000000" w:themeColor="text1"/>
                <w:sz w:val="26"/>
                <w:szCs w:val="26"/>
                <w:lang w:val="vi-VN"/>
                <w14:textFill>
                  <w14:solidFill>
                    <w14:schemeClr w14:val="tx1"/>
                  </w14:solidFill>
                </w14:textFill>
              </w:rPr>
              <w:t>YÊU CẦU CẦN ĐẠT</w:t>
            </w:r>
          </w:p>
        </w:tc>
        <w:tc>
          <w:tcPr>
            <w:tcW w:w="2251" w:type="dxa"/>
            <w:shd w:val="clear" w:color="auto" w:fill="auto"/>
          </w:tcPr>
          <w:p w14:paraId="1B459ED9">
            <w:pPr>
              <w:spacing w:before="0" w:after="0"/>
              <w:jc w:val="center"/>
              <w:rPr>
                <w:b/>
                <w:bCs/>
                <w:color w:val="000000" w:themeColor="text1"/>
                <w:sz w:val="26"/>
                <w:szCs w:val="26"/>
                <w:lang w:val="vi-VN"/>
                <w14:textFill>
                  <w14:solidFill>
                    <w14:schemeClr w14:val="tx1"/>
                  </w14:solidFill>
                </w14:textFill>
              </w:rPr>
            </w:pPr>
            <w:r>
              <w:rPr>
                <w:b/>
                <w:bCs/>
                <w:color w:val="000000" w:themeColor="text1"/>
                <w:sz w:val="26"/>
                <w:szCs w:val="26"/>
                <w:lang w:val="vi-VN"/>
                <w14:textFill>
                  <w14:solidFill>
                    <w14:schemeClr w14:val="tx1"/>
                  </w14:solidFill>
                </w14:textFill>
              </w:rPr>
              <w:t>THIẾT BỊ DẠY HỌC</w:t>
            </w:r>
          </w:p>
        </w:tc>
        <w:tc>
          <w:tcPr>
            <w:tcW w:w="2460" w:type="dxa"/>
            <w:shd w:val="clear" w:color="auto" w:fill="auto"/>
          </w:tcPr>
          <w:p w14:paraId="58EB9923">
            <w:pPr>
              <w:spacing w:before="0" w:after="0"/>
              <w:jc w:val="center"/>
              <w:rPr>
                <w:b/>
                <w:bCs/>
                <w:color w:val="000000" w:themeColor="text1"/>
                <w:sz w:val="26"/>
                <w:szCs w:val="26"/>
                <w:lang w:val="vi-VN"/>
                <w14:textFill>
                  <w14:solidFill>
                    <w14:schemeClr w14:val="tx1"/>
                  </w14:solidFill>
                </w14:textFill>
              </w:rPr>
            </w:pPr>
            <w:r>
              <w:rPr>
                <w:b/>
                <w:bCs/>
                <w:color w:val="000000" w:themeColor="text1"/>
                <w:sz w:val="26"/>
                <w:szCs w:val="26"/>
                <w:lang w:val="vi-VN"/>
                <w14:textFill>
                  <w14:solidFill>
                    <w14:schemeClr w14:val="tx1"/>
                  </w14:solidFill>
                </w14:textFill>
              </w:rPr>
              <w:t>ĐIỀU CHỈNH</w:t>
            </w:r>
          </w:p>
          <w:p w14:paraId="615EB74B">
            <w:pPr>
              <w:spacing w:before="0" w:after="0"/>
              <w:jc w:val="center"/>
              <w:rPr>
                <w:b/>
                <w:bCs/>
                <w:color w:val="000000" w:themeColor="text1"/>
                <w:sz w:val="26"/>
                <w:szCs w:val="26"/>
                <w:lang w:val="vi-VN"/>
                <w14:textFill>
                  <w14:solidFill>
                    <w14:schemeClr w14:val="tx1"/>
                  </w14:solidFill>
                </w14:textFill>
              </w:rPr>
            </w:pPr>
            <w:r>
              <w:rPr>
                <w:b/>
                <w:bCs/>
                <w:color w:val="000000" w:themeColor="text1"/>
                <w:sz w:val="26"/>
                <w:szCs w:val="26"/>
                <w:lang w:val="vi-VN"/>
                <w14:textFill>
                  <w14:solidFill>
                    <w14:schemeClr w14:val="tx1"/>
                  </w14:solidFill>
                </w14:textFill>
              </w:rPr>
              <w:t>(NẾU CÓ)</w:t>
            </w:r>
          </w:p>
        </w:tc>
      </w:tr>
      <w:tr w14:paraId="5CE17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62" w:type="dxa"/>
            <w:gridSpan w:val="7"/>
            <w:shd w:val="clear" w:color="auto" w:fill="auto"/>
          </w:tcPr>
          <w:p w14:paraId="72006D26">
            <w:pPr>
              <w:spacing w:before="0" w:after="0"/>
              <w:jc w:val="center"/>
              <w:rPr>
                <w:b/>
                <w:color w:val="000000" w:themeColor="text1"/>
                <w:sz w:val="26"/>
                <w:szCs w:val="26"/>
                <w:lang w:val="vi-VN"/>
                <w14:textFill>
                  <w14:solidFill>
                    <w14:schemeClr w14:val="tx1"/>
                  </w14:solidFill>
                </w14:textFill>
              </w:rPr>
            </w:pPr>
            <w:r>
              <w:rPr>
                <w:b/>
                <w:color w:val="000000" w:themeColor="text1"/>
                <w:sz w:val="26"/>
                <w:szCs w:val="26"/>
                <w:lang w:val="vi-VN"/>
                <w14:textFill>
                  <w14:solidFill>
                    <w14:schemeClr w14:val="tx1"/>
                  </w14:solidFill>
                </w14:textFill>
              </w:rPr>
              <w:t xml:space="preserve">HỌC KÌ I: 18 tuần x </w:t>
            </w:r>
            <w:r>
              <w:rPr>
                <w:b/>
                <w:color w:val="000000" w:themeColor="text1"/>
                <w:sz w:val="26"/>
                <w:szCs w:val="26"/>
                <w14:textFill>
                  <w14:solidFill>
                    <w14:schemeClr w14:val="tx1"/>
                  </w14:solidFill>
                </w14:textFill>
              </w:rPr>
              <w:t>2</w:t>
            </w:r>
            <w:r>
              <w:rPr>
                <w:b/>
                <w:color w:val="000000" w:themeColor="text1"/>
                <w:sz w:val="26"/>
                <w:szCs w:val="26"/>
                <w:lang w:val="vi-VN"/>
                <w14:textFill>
                  <w14:solidFill>
                    <w14:schemeClr w14:val="tx1"/>
                  </w14:solidFill>
                </w14:textFill>
              </w:rPr>
              <w:t xml:space="preserve"> tiết (</w:t>
            </w:r>
            <w:r>
              <w:rPr>
                <w:b/>
                <w:color w:val="000000" w:themeColor="text1"/>
                <w:sz w:val="26"/>
                <w:szCs w:val="26"/>
                <w14:textFill>
                  <w14:solidFill>
                    <w14:schemeClr w14:val="tx1"/>
                  </w14:solidFill>
                </w14:textFill>
              </w:rPr>
              <w:t>35</w:t>
            </w:r>
            <w:r>
              <w:rPr>
                <w:b/>
                <w:color w:val="000000" w:themeColor="text1"/>
                <w:sz w:val="26"/>
                <w:szCs w:val="26"/>
                <w:lang w:val="vi-VN"/>
                <w14:textFill>
                  <w14:solidFill>
                    <w14:schemeClr w14:val="tx1"/>
                  </w14:solidFill>
                </w14:textFill>
              </w:rPr>
              <w:t xml:space="preserve"> tiết)</w:t>
            </w:r>
          </w:p>
        </w:tc>
        <w:tc>
          <w:tcPr>
            <w:tcW w:w="2460" w:type="dxa"/>
            <w:shd w:val="clear" w:color="auto" w:fill="auto"/>
          </w:tcPr>
          <w:p w14:paraId="156849BC">
            <w:pPr>
              <w:spacing w:before="0" w:after="0"/>
              <w:jc w:val="center"/>
              <w:rPr>
                <w:b/>
                <w:color w:val="000000" w:themeColor="text1"/>
                <w:sz w:val="26"/>
                <w:szCs w:val="26"/>
                <w:lang w:val="vi-VN"/>
                <w14:textFill>
                  <w14:solidFill>
                    <w14:schemeClr w14:val="tx1"/>
                  </w14:solidFill>
                </w14:textFill>
              </w:rPr>
            </w:pPr>
          </w:p>
        </w:tc>
      </w:tr>
      <w:tr w14:paraId="2FFF3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2" w:hRule="atLeast"/>
          <w:jc w:val="center"/>
        </w:trPr>
        <w:tc>
          <w:tcPr>
            <w:tcW w:w="2720" w:type="dxa"/>
            <w:gridSpan w:val="2"/>
            <w:shd w:val="clear" w:color="auto" w:fill="auto"/>
          </w:tcPr>
          <w:p w14:paraId="068CA0F1">
            <w:pPr>
              <w:rPr>
                <w:b/>
                <w:bCs/>
                <w:color w:val="FF0000"/>
                <w:sz w:val="26"/>
                <w:szCs w:val="26"/>
                <w:lang w:val="vi-VN"/>
              </w:rPr>
            </w:pPr>
            <w:r>
              <w:rPr>
                <w:b/>
                <w:sz w:val="26"/>
                <w:szCs w:val="26"/>
                <w:lang w:eastAsia="zh-CN"/>
              </w:rPr>
              <w:t xml:space="preserve">CHƯƠNG I: </w:t>
            </w:r>
            <w:r>
              <w:rPr>
                <w:b/>
                <w:sz w:val="26"/>
                <w:szCs w:val="26"/>
                <w:lang w:val="vi-VN" w:eastAsia="zh-CN"/>
              </w:rPr>
              <w:t>THẾ GIỚI TRONG VÀ SAU CHIẾN TRANH LẠNH</w:t>
            </w:r>
          </w:p>
        </w:tc>
        <w:tc>
          <w:tcPr>
            <w:tcW w:w="1068" w:type="dxa"/>
            <w:shd w:val="clear" w:color="auto" w:fill="auto"/>
          </w:tcPr>
          <w:p w14:paraId="09ED6DAF">
            <w:pPr>
              <w:spacing w:before="0" w:after="0"/>
              <w:jc w:val="center"/>
              <w:rPr>
                <w:b/>
                <w:bCs/>
                <w:color w:val="FF0000"/>
                <w:sz w:val="26"/>
                <w:szCs w:val="26"/>
              </w:rPr>
            </w:pPr>
          </w:p>
          <w:p w14:paraId="119B2F88">
            <w:pPr>
              <w:spacing w:before="0" w:after="0"/>
              <w:jc w:val="center"/>
              <w:rPr>
                <w:b/>
                <w:bCs/>
                <w:color w:val="FF0000"/>
                <w:sz w:val="26"/>
                <w:szCs w:val="26"/>
              </w:rPr>
            </w:pPr>
            <w:r>
              <w:rPr>
                <w:b/>
                <w:bCs/>
                <w:color w:val="FF0000"/>
                <w:sz w:val="26"/>
                <w:szCs w:val="26"/>
              </w:rPr>
              <w:t>6</w:t>
            </w:r>
          </w:p>
          <w:p w14:paraId="57D7E231">
            <w:pPr>
              <w:spacing w:before="0" w:after="0"/>
              <w:jc w:val="center"/>
              <w:rPr>
                <w:b/>
                <w:bCs/>
                <w:color w:val="FF0000"/>
                <w:sz w:val="26"/>
                <w:szCs w:val="26"/>
              </w:rPr>
            </w:pPr>
          </w:p>
          <w:p w14:paraId="5C06EA82">
            <w:pPr>
              <w:spacing w:before="0" w:after="0"/>
              <w:jc w:val="center"/>
              <w:rPr>
                <w:color w:val="FF0000"/>
                <w:sz w:val="26"/>
                <w:szCs w:val="26"/>
              </w:rPr>
            </w:pPr>
          </w:p>
        </w:tc>
        <w:tc>
          <w:tcPr>
            <w:tcW w:w="1451" w:type="dxa"/>
            <w:shd w:val="clear" w:color="auto" w:fill="auto"/>
          </w:tcPr>
          <w:p w14:paraId="028DB9E1">
            <w:pPr>
              <w:suppressAutoHyphens/>
              <w:adjustRightInd w:val="0"/>
              <w:snapToGrid w:val="0"/>
              <w:spacing w:before="0" w:after="0" w:line="300" w:lineRule="auto"/>
              <w:jc w:val="center"/>
              <w:rPr>
                <w:rFonts w:eastAsia="Times New Roman"/>
                <w:i/>
                <w:color w:val="000000" w:themeColor="text1"/>
                <w:sz w:val="26"/>
                <w:szCs w:val="26"/>
                <w:lang w:val="vi-VN" w:eastAsia="vi-VN"/>
                <w14:textFill>
                  <w14:solidFill>
                    <w14:schemeClr w14:val="tx1"/>
                  </w14:solidFill>
                </w14:textFill>
              </w:rPr>
            </w:pPr>
          </w:p>
          <w:p w14:paraId="0A897A52">
            <w:pPr>
              <w:suppressAutoHyphens/>
              <w:adjustRightInd w:val="0"/>
              <w:snapToGrid w:val="0"/>
              <w:spacing w:before="0" w:after="0" w:line="300" w:lineRule="auto"/>
              <w:jc w:val="center"/>
              <w:rPr>
                <w:rFonts w:eastAsia="Times New Roman"/>
                <w:i/>
                <w:color w:val="000000" w:themeColor="text1"/>
                <w:sz w:val="26"/>
                <w:szCs w:val="26"/>
                <w:lang w:val="vi-VN" w:eastAsia="vi-VN"/>
                <w14:textFill>
                  <w14:solidFill>
                    <w14:schemeClr w14:val="tx1"/>
                  </w14:solidFill>
                </w14:textFill>
              </w:rPr>
            </w:pPr>
          </w:p>
          <w:p w14:paraId="105F5678">
            <w:pPr>
              <w:suppressAutoHyphens/>
              <w:adjustRightInd w:val="0"/>
              <w:snapToGrid w:val="0"/>
              <w:spacing w:before="0" w:after="0" w:line="300" w:lineRule="auto"/>
              <w:jc w:val="center"/>
              <w:rPr>
                <w:rFonts w:eastAsia="Times New Roman"/>
                <w:iCs/>
                <w:color w:val="000000" w:themeColor="text1"/>
                <w:sz w:val="26"/>
                <w:szCs w:val="26"/>
                <w:lang w:eastAsia="vi-VN"/>
                <w14:textFill>
                  <w14:solidFill>
                    <w14:schemeClr w14:val="tx1"/>
                  </w14:solidFill>
                </w14:textFill>
              </w:rPr>
            </w:pPr>
          </w:p>
        </w:tc>
        <w:tc>
          <w:tcPr>
            <w:tcW w:w="1776" w:type="dxa"/>
            <w:shd w:val="clear" w:color="auto" w:fill="auto"/>
          </w:tcPr>
          <w:p w14:paraId="7CB1F973">
            <w:pPr>
              <w:suppressAutoHyphens/>
              <w:adjustRightInd w:val="0"/>
              <w:snapToGrid w:val="0"/>
              <w:spacing w:before="0" w:after="0" w:line="300" w:lineRule="auto"/>
              <w:jc w:val="center"/>
              <w:rPr>
                <w:rFonts w:eastAsia="Times New Roman"/>
                <w:i/>
                <w:color w:val="000000" w:themeColor="text1"/>
                <w:sz w:val="26"/>
                <w:szCs w:val="26"/>
                <w:lang w:val="vi-VN" w:eastAsia="vi-VN"/>
                <w14:textFill>
                  <w14:solidFill>
                    <w14:schemeClr w14:val="tx1"/>
                  </w14:solidFill>
                </w14:textFill>
              </w:rPr>
            </w:pPr>
          </w:p>
          <w:p w14:paraId="29E2D7AE">
            <w:pPr>
              <w:suppressAutoHyphens/>
              <w:adjustRightInd w:val="0"/>
              <w:snapToGrid w:val="0"/>
              <w:spacing w:before="0" w:after="0" w:line="300" w:lineRule="auto"/>
              <w:jc w:val="center"/>
              <w:rPr>
                <w:rFonts w:eastAsia="Times New Roman"/>
                <w:iCs/>
                <w:color w:val="000000" w:themeColor="text1"/>
                <w:sz w:val="26"/>
                <w:szCs w:val="26"/>
                <w:lang w:eastAsia="vi-VN"/>
                <w14:textFill>
                  <w14:solidFill>
                    <w14:schemeClr w14:val="tx1"/>
                  </w14:solidFill>
                </w14:textFill>
              </w:rPr>
            </w:pPr>
          </w:p>
        </w:tc>
        <w:tc>
          <w:tcPr>
            <w:tcW w:w="3396" w:type="dxa"/>
            <w:shd w:val="clear" w:color="auto" w:fill="auto"/>
          </w:tcPr>
          <w:p w14:paraId="3484F9E2">
            <w:pPr>
              <w:suppressAutoHyphens/>
              <w:adjustRightInd w:val="0"/>
              <w:snapToGrid w:val="0"/>
              <w:spacing w:before="0" w:after="0" w:line="300" w:lineRule="auto"/>
              <w:rPr>
                <w:rFonts w:eastAsia="Times New Roman"/>
                <w:i/>
                <w:color w:val="000000" w:themeColor="text1"/>
                <w:sz w:val="26"/>
                <w:szCs w:val="26"/>
                <w:lang w:val="vi-VN" w:eastAsia="vi-VN"/>
                <w14:textFill>
                  <w14:solidFill>
                    <w14:schemeClr w14:val="tx1"/>
                  </w14:solidFill>
                </w14:textFill>
              </w:rPr>
            </w:pPr>
          </w:p>
          <w:p w14:paraId="7CFA8C2B">
            <w:pPr>
              <w:spacing w:before="0" w:after="0"/>
              <w:jc w:val="both"/>
              <w:rPr>
                <w:bCs/>
                <w:color w:val="000000" w:themeColor="text1"/>
                <w:sz w:val="26"/>
                <w:szCs w:val="26"/>
                <w:lang w:val="vi-VN"/>
                <w14:textFill>
                  <w14:solidFill>
                    <w14:schemeClr w14:val="tx1"/>
                  </w14:solidFill>
                </w14:textFill>
              </w:rPr>
            </w:pPr>
          </w:p>
        </w:tc>
        <w:tc>
          <w:tcPr>
            <w:tcW w:w="2251" w:type="dxa"/>
            <w:shd w:val="clear" w:color="auto" w:fill="auto"/>
          </w:tcPr>
          <w:p w14:paraId="32E05BC3">
            <w:pPr>
              <w:spacing w:before="0" w:after="0"/>
              <w:jc w:val="both"/>
              <w:rPr>
                <w:b/>
                <w:bCs/>
                <w:color w:val="000000" w:themeColor="text1"/>
                <w:sz w:val="26"/>
                <w:szCs w:val="26"/>
                <w:lang w:val="vi-VN"/>
                <w14:textFill>
                  <w14:solidFill>
                    <w14:schemeClr w14:val="tx1"/>
                  </w14:solidFill>
                </w14:textFill>
              </w:rPr>
            </w:pPr>
          </w:p>
        </w:tc>
        <w:tc>
          <w:tcPr>
            <w:tcW w:w="2460" w:type="dxa"/>
            <w:shd w:val="clear" w:color="auto" w:fill="auto"/>
          </w:tcPr>
          <w:p w14:paraId="642D1158">
            <w:pPr>
              <w:spacing w:after="160" w:line="259" w:lineRule="auto"/>
              <w:rPr>
                <w:b/>
                <w:bCs/>
                <w:color w:val="000000" w:themeColor="text1"/>
                <w:sz w:val="26"/>
                <w:szCs w:val="26"/>
                <w:lang w:val="vi-VN"/>
                <w14:textFill>
                  <w14:solidFill>
                    <w14:schemeClr w14:val="tx1"/>
                  </w14:solidFill>
                </w14:textFill>
              </w:rPr>
            </w:pPr>
          </w:p>
        </w:tc>
      </w:tr>
      <w:tr w14:paraId="6F5E1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shd w:val="clear" w:color="auto" w:fill="auto"/>
          </w:tcPr>
          <w:p w14:paraId="4578F1C1">
            <w:pPr>
              <w:spacing w:before="0" w:after="0"/>
              <w:jc w:val="center"/>
              <w:rPr>
                <w:b/>
                <w:bCs/>
                <w:color w:val="000000" w:themeColor="text1"/>
                <w:sz w:val="26"/>
                <w:szCs w:val="26"/>
                <w14:textFill>
                  <w14:solidFill>
                    <w14:schemeClr w14:val="tx1"/>
                  </w14:solidFill>
                </w14:textFill>
              </w:rPr>
            </w:pPr>
            <w:r>
              <w:rPr>
                <w:b/>
                <w:bCs/>
                <w:color w:val="000000" w:themeColor="text1"/>
                <w:sz w:val="26"/>
                <w:szCs w:val="26"/>
                <w14:textFill>
                  <w14:solidFill>
                    <w14:schemeClr w14:val="tx1"/>
                  </w14:solidFill>
                </w14:textFill>
              </w:rPr>
              <w:t>1</w:t>
            </w:r>
          </w:p>
        </w:tc>
        <w:tc>
          <w:tcPr>
            <w:tcW w:w="1954" w:type="dxa"/>
            <w:shd w:val="clear" w:color="auto" w:fill="auto"/>
          </w:tcPr>
          <w:p w14:paraId="7B63298B">
            <w:pPr>
              <w:suppressAutoHyphens/>
              <w:spacing w:before="60" w:after="60" w:line="276" w:lineRule="auto"/>
              <w:jc w:val="both"/>
              <w:rPr>
                <w:b/>
                <w:i/>
                <w:sz w:val="26"/>
                <w:szCs w:val="26"/>
                <w:lang w:val="vi-VN" w:eastAsia="vi-VN"/>
              </w:rPr>
            </w:pPr>
            <w:r>
              <w:rPr>
                <w:rFonts w:eastAsia="Times New Roman"/>
                <w:b/>
                <w:bCs/>
                <w:color w:val="000000" w:themeColor="text1"/>
                <w:sz w:val="26"/>
                <w:szCs w:val="26"/>
                <w14:textFill>
                  <w14:solidFill>
                    <w14:schemeClr w14:val="tx1"/>
                  </w14:solidFill>
                </w14:textFill>
              </w:rPr>
              <w:t xml:space="preserve">Bài 1: </w:t>
            </w:r>
            <w:r>
              <w:rPr>
                <w:b/>
                <w:sz w:val="26"/>
                <w:szCs w:val="26"/>
                <w:lang w:val="vi-VN" w:eastAsia="vi-VN"/>
              </w:rPr>
              <w:t>Liên hợp quốc</w:t>
            </w:r>
          </w:p>
          <w:p w14:paraId="4BDF59B2">
            <w:pPr>
              <w:spacing w:before="0" w:after="0"/>
              <w:jc w:val="both"/>
              <w:rPr>
                <w:b/>
                <w:bCs/>
                <w:color w:val="000000" w:themeColor="text1"/>
                <w:sz w:val="26"/>
                <w:szCs w:val="26"/>
                <w:lang w:val="vi-VN"/>
                <w14:textFill>
                  <w14:solidFill>
                    <w14:schemeClr w14:val="tx1"/>
                  </w14:solidFill>
                </w14:textFill>
              </w:rPr>
            </w:pPr>
          </w:p>
        </w:tc>
        <w:tc>
          <w:tcPr>
            <w:tcW w:w="1068" w:type="dxa"/>
            <w:shd w:val="clear" w:color="auto" w:fill="auto"/>
          </w:tcPr>
          <w:p w14:paraId="5280E0AC">
            <w:pPr>
              <w:spacing w:before="0" w:after="0"/>
              <w:jc w:val="center"/>
              <w:rPr>
                <w:b/>
                <w:bCs/>
                <w:color w:val="000000" w:themeColor="text1"/>
                <w:sz w:val="26"/>
                <w:szCs w:val="26"/>
                <w14:textFill>
                  <w14:solidFill>
                    <w14:schemeClr w14:val="tx1"/>
                  </w14:solidFill>
                </w14:textFill>
              </w:rPr>
            </w:pPr>
            <w:r>
              <w:rPr>
                <w:b/>
                <w:bCs/>
                <w:color w:val="000000" w:themeColor="text1"/>
                <w:sz w:val="26"/>
                <w:szCs w:val="26"/>
                <w14:textFill>
                  <w14:solidFill>
                    <w14:schemeClr w14:val="tx1"/>
                  </w14:solidFill>
                </w14:textFill>
              </w:rPr>
              <w:t>2</w:t>
            </w:r>
          </w:p>
        </w:tc>
        <w:tc>
          <w:tcPr>
            <w:tcW w:w="1451" w:type="dxa"/>
            <w:shd w:val="clear" w:color="auto" w:fill="auto"/>
          </w:tcPr>
          <w:p w14:paraId="35380C9D">
            <w:pPr>
              <w:suppressAutoHyphens/>
              <w:adjustRightInd w:val="0"/>
              <w:snapToGrid w:val="0"/>
              <w:spacing w:before="0" w:after="0" w:line="300" w:lineRule="auto"/>
              <w:jc w:val="center"/>
              <w:rPr>
                <w:rFonts w:eastAsia="Times New Roman"/>
                <w:color w:val="000000" w:themeColor="text1"/>
                <w:sz w:val="26"/>
                <w:szCs w:val="26"/>
                <w:lang w:eastAsia="vi-VN"/>
                <w14:textFill>
                  <w14:solidFill>
                    <w14:schemeClr w14:val="tx1"/>
                  </w14:solidFill>
                </w14:textFill>
              </w:rPr>
            </w:pPr>
            <w:r>
              <w:rPr>
                <w:rFonts w:eastAsia="Times New Roman"/>
                <w:color w:val="000000" w:themeColor="text1"/>
                <w:sz w:val="26"/>
                <w:szCs w:val="26"/>
                <w:lang w:eastAsia="vi-VN"/>
                <w14:textFill>
                  <w14:solidFill>
                    <w14:schemeClr w14:val="tx1"/>
                  </w14:solidFill>
                </w14:textFill>
              </w:rPr>
              <w:t>Tuần 1</w:t>
            </w:r>
          </w:p>
        </w:tc>
        <w:tc>
          <w:tcPr>
            <w:tcW w:w="1776" w:type="dxa"/>
            <w:shd w:val="clear" w:color="auto" w:fill="auto"/>
          </w:tcPr>
          <w:p w14:paraId="4248AC9D">
            <w:pPr>
              <w:suppressAutoHyphens/>
              <w:adjustRightInd w:val="0"/>
              <w:snapToGrid w:val="0"/>
              <w:spacing w:before="0" w:after="0" w:line="300" w:lineRule="auto"/>
              <w:jc w:val="center"/>
              <w:rPr>
                <w:rFonts w:eastAsia="Times New Roman"/>
                <w:color w:val="000000" w:themeColor="text1"/>
                <w:sz w:val="26"/>
                <w:szCs w:val="26"/>
                <w:lang w:eastAsia="vi-VN"/>
                <w14:textFill>
                  <w14:solidFill>
                    <w14:schemeClr w14:val="tx1"/>
                  </w14:solidFill>
                </w14:textFill>
              </w:rPr>
            </w:pPr>
            <w:r>
              <w:rPr>
                <w:rFonts w:eastAsia="Times New Roman"/>
                <w:color w:val="000000" w:themeColor="text1"/>
                <w:sz w:val="26"/>
                <w:szCs w:val="26"/>
                <w:lang w:eastAsia="vi-VN"/>
                <w14:textFill>
                  <w14:solidFill>
                    <w14:schemeClr w14:val="tx1"/>
                  </w14:solidFill>
                </w14:textFill>
              </w:rPr>
              <w:t>1,2</w:t>
            </w:r>
          </w:p>
        </w:tc>
        <w:tc>
          <w:tcPr>
            <w:tcW w:w="3396" w:type="dxa"/>
            <w:shd w:val="clear" w:color="auto" w:fill="auto"/>
          </w:tcPr>
          <w:p w14:paraId="1B82FF9F">
            <w:pPr>
              <w:suppressAutoHyphens/>
              <w:spacing w:before="60" w:after="60" w:line="276" w:lineRule="auto"/>
              <w:jc w:val="both"/>
              <w:rPr>
                <w:sz w:val="26"/>
                <w:szCs w:val="26"/>
                <w:lang w:val="vi-VN" w:eastAsia="vi-VN"/>
              </w:rPr>
            </w:pPr>
            <w:r>
              <w:rPr>
                <w:sz w:val="26"/>
                <w:szCs w:val="26"/>
                <w:lang w:val="vi-VN" w:eastAsia="vi-VN"/>
              </w:rPr>
              <w:t>– Biết cách sưu tầm và sử dụng tư liệu lịch sử để tìm hiểu về quá trình thành lập Liên hợp quốc.</w:t>
            </w:r>
          </w:p>
          <w:p w14:paraId="43772188">
            <w:pPr>
              <w:suppressAutoHyphens/>
              <w:adjustRightInd w:val="0"/>
              <w:snapToGrid w:val="0"/>
              <w:spacing w:before="0" w:after="0"/>
              <w:rPr>
                <w:sz w:val="26"/>
                <w:szCs w:val="26"/>
                <w:lang w:val="vi-VN" w:eastAsia="vi-VN"/>
              </w:rPr>
            </w:pPr>
            <w:r>
              <w:rPr>
                <w:sz w:val="26"/>
                <w:szCs w:val="26"/>
                <w:lang w:val="vi-VN" w:eastAsia="vi-VN"/>
              </w:rPr>
              <w:t>– Nêu được bối cảnh lịch sử và quá trình hình thành Liên hợp quốc.</w:t>
            </w:r>
          </w:p>
          <w:p w14:paraId="3A27B973">
            <w:pPr>
              <w:suppressAutoHyphens/>
              <w:adjustRightInd w:val="0"/>
              <w:snapToGrid w:val="0"/>
              <w:spacing w:before="0" w:after="0"/>
              <w:rPr>
                <w:sz w:val="26"/>
                <w:szCs w:val="26"/>
                <w:lang w:val="vi-VN" w:eastAsia="vi-VN"/>
              </w:rPr>
            </w:pPr>
            <w:r>
              <w:rPr>
                <w:sz w:val="26"/>
                <w:szCs w:val="26"/>
                <w:lang w:val="vi-VN" w:eastAsia="vi-VN"/>
              </w:rPr>
              <w:t>– Trình bày được mục tiêu và nguyên tắc hoạt động cơ bản của Liên hợp quốc.</w:t>
            </w:r>
          </w:p>
          <w:p w14:paraId="7CFFF639">
            <w:pPr>
              <w:suppressAutoHyphens/>
              <w:spacing w:before="60" w:after="60" w:line="276" w:lineRule="auto"/>
              <w:jc w:val="both"/>
              <w:rPr>
                <w:sz w:val="26"/>
                <w:szCs w:val="26"/>
                <w:lang w:val="vi-VN" w:eastAsia="vi-VN"/>
              </w:rPr>
            </w:pPr>
            <w:r>
              <w:rPr>
                <w:sz w:val="26"/>
                <w:szCs w:val="26"/>
                <w:lang w:val="vi-VN" w:eastAsia="vi-VN"/>
              </w:rPr>
              <w:t>– Nêu được vai trò của Liên hợp quốc trong việc duy trì hoà bình, an ninh quốc tế.</w:t>
            </w:r>
          </w:p>
          <w:p w14:paraId="0295F1AE">
            <w:pPr>
              <w:suppressAutoHyphens/>
              <w:spacing w:before="60" w:after="60" w:line="276" w:lineRule="auto"/>
              <w:jc w:val="both"/>
              <w:rPr>
                <w:sz w:val="26"/>
                <w:szCs w:val="26"/>
                <w:lang w:val="vi-VN" w:eastAsia="vi-VN"/>
              </w:rPr>
            </w:pPr>
            <w:r>
              <w:rPr>
                <w:sz w:val="26"/>
                <w:szCs w:val="26"/>
                <w:lang w:val="vi-VN" w:eastAsia="vi-VN"/>
              </w:rPr>
              <w:t>– Trình bày được vai trò của Liên hợp quốc trong lĩnh vực thúc đẩy phát triển, tạo môi trường thuận lợi để phát triển kinh tế, tài chính, thương mại quốc tế, nâng cao đời sống người dân.</w:t>
            </w:r>
          </w:p>
          <w:p w14:paraId="7912EB1B">
            <w:pPr>
              <w:suppressAutoHyphens/>
              <w:adjustRightInd w:val="0"/>
              <w:snapToGrid w:val="0"/>
              <w:spacing w:before="0" w:after="0"/>
              <w:rPr>
                <w:rFonts w:eastAsia="Times New Roman"/>
                <w:i/>
                <w:color w:val="000000" w:themeColor="text1"/>
                <w:sz w:val="26"/>
                <w:szCs w:val="26"/>
                <w:lang w:val="vi-VN" w:eastAsia="vi-VN"/>
                <w14:textFill>
                  <w14:solidFill>
                    <w14:schemeClr w14:val="tx1"/>
                  </w14:solidFill>
                </w14:textFill>
              </w:rPr>
            </w:pPr>
            <w:r>
              <w:rPr>
                <w:sz w:val="26"/>
                <w:szCs w:val="26"/>
                <w:lang w:val="vi-VN" w:eastAsia="vi-VN"/>
              </w:rPr>
              <w:t>– Trình bày được vai trò của Liên hợp quốc trong việc đảm bảo quyền con người, phát triển văn hoá, xã hội.</w:t>
            </w:r>
          </w:p>
        </w:tc>
        <w:tc>
          <w:tcPr>
            <w:tcW w:w="2251" w:type="dxa"/>
            <w:shd w:val="clear" w:color="auto" w:fill="auto"/>
          </w:tcPr>
          <w:p w14:paraId="4048E45D">
            <w:pPr>
              <w:spacing w:before="0" w:after="0"/>
              <w:rPr>
                <w:color w:val="000000" w:themeColor="text1"/>
                <w:sz w:val="26"/>
                <w:szCs w:val="26"/>
                <w:highlight w:val="yellow"/>
                <w14:textFill>
                  <w14:solidFill>
                    <w14:schemeClr w14:val="tx1"/>
                  </w14:solidFill>
                </w14:textFill>
              </w:rPr>
            </w:pPr>
            <w:r>
              <w:rPr>
                <w:color w:val="000000" w:themeColor="text1"/>
                <w:sz w:val="26"/>
                <w:szCs w:val="26"/>
                <w:highlight w:val="yellow"/>
                <w14:textFill>
                  <w14:solidFill>
                    <w14:schemeClr w14:val="tx1"/>
                  </w14:solidFill>
                </w14:textFill>
              </w:rPr>
              <w:t>- Máy tính, máy chiếu.</w:t>
            </w:r>
          </w:p>
          <w:p w14:paraId="37A0C68C">
            <w:pPr>
              <w:spacing w:before="0" w:after="0"/>
              <w:rPr>
                <w:color w:val="000000" w:themeColor="text1"/>
                <w:sz w:val="26"/>
                <w:szCs w:val="26"/>
                <w:highlight w:val="yellow"/>
                <w14:textFill>
                  <w14:solidFill>
                    <w14:schemeClr w14:val="tx1"/>
                  </w14:solidFill>
                </w14:textFill>
              </w:rPr>
            </w:pPr>
            <w:r>
              <w:rPr>
                <w:color w:val="000000" w:themeColor="text1"/>
                <w:sz w:val="26"/>
                <w:szCs w:val="26"/>
                <w14:textFill>
                  <w14:solidFill>
                    <w14:schemeClr w14:val="tx1"/>
                  </w14:solidFill>
                </w14:textFill>
              </w:rPr>
              <w:t>- Một số hình ảnh tư liệu về Liên hợp quốc</w:t>
            </w:r>
            <w:r>
              <w:rPr>
                <w:color w:val="000000" w:themeColor="text1"/>
                <w:sz w:val="26"/>
                <w:szCs w:val="26"/>
                <w:highlight w:val="yellow"/>
                <w14:textFill>
                  <w14:solidFill>
                    <w14:schemeClr w14:val="tx1"/>
                  </w14:solidFill>
                </w14:textFill>
              </w:rPr>
              <w:t>.</w:t>
            </w:r>
          </w:p>
          <w:p w14:paraId="65D27679">
            <w:pPr>
              <w:spacing w:before="0" w:after="0"/>
              <w:rPr>
                <w:color w:val="000000" w:themeColor="text1"/>
                <w:sz w:val="26"/>
                <w:szCs w:val="26"/>
                <w14:textFill>
                  <w14:solidFill>
                    <w14:schemeClr w14:val="tx1"/>
                  </w14:solidFill>
                </w14:textFill>
              </w:rPr>
            </w:pPr>
            <w:r>
              <w:rPr>
                <w:color w:val="000000" w:themeColor="text1"/>
                <w:sz w:val="26"/>
                <w:szCs w:val="26"/>
                <w:highlight w:val="yellow"/>
                <w14:textFill>
                  <w14:solidFill>
                    <w14:schemeClr w14:val="tx1"/>
                  </w14:solidFill>
                </w14:textFill>
              </w:rPr>
              <w:t>- Phiếu học tập.</w:t>
            </w:r>
          </w:p>
        </w:tc>
        <w:tc>
          <w:tcPr>
            <w:tcW w:w="2460" w:type="dxa"/>
            <w:shd w:val="clear" w:color="auto" w:fill="auto"/>
          </w:tcPr>
          <w:p w14:paraId="5617EFF9">
            <w:pPr>
              <w:spacing w:after="160" w:line="259" w:lineRule="auto"/>
              <w:rPr>
                <w:bCs/>
                <w:color w:val="000000" w:themeColor="text1"/>
                <w:sz w:val="26"/>
                <w:szCs w:val="26"/>
                <w14:textFill>
                  <w14:solidFill>
                    <w14:schemeClr w14:val="tx1"/>
                  </w14:solidFill>
                </w14:textFill>
              </w:rPr>
            </w:pPr>
            <w:r>
              <w:rPr>
                <w:bCs/>
                <w:color w:val="000000" w:themeColor="text1"/>
                <w:sz w:val="26"/>
                <w:szCs w:val="26"/>
                <w14:textFill>
                  <w14:solidFill>
                    <w14:schemeClr w14:val="tx1"/>
                  </w14:solidFill>
                </w14:textFill>
              </w:rPr>
              <w:t xml:space="preserve"> </w:t>
            </w:r>
          </w:p>
        </w:tc>
      </w:tr>
      <w:tr w14:paraId="639E0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shd w:val="clear" w:color="auto" w:fill="auto"/>
          </w:tcPr>
          <w:p w14:paraId="6DFD4853">
            <w:pPr>
              <w:spacing w:before="0" w:after="0"/>
              <w:jc w:val="center"/>
              <w:rPr>
                <w:b/>
                <w:bCs/>
                <w:color w:val="000000" w:themeColor="text1"/>
                <w:sz w:val="26"/>
                <w:szCs w:val="26"/>
                <w14:textFill>
                  <w14:solidFill>
                    <w14:schemeClr w14:val="tx1"/>
                  </w14:solidFill>
                </w14:textFill>
              </w:rPr>
            </w:pPr>
            <w:r>
              <w:rPr>
                <w:b/>
                <w:bCs/>
                <w:color w:val="000000" w:themeColor="text1"/>
                <w:sz w:val="26"/>
                <w:szCs w:val="26"/>
                <w14:textFill>
                  <w14:solidFill>
                    <w14:schemeClr w14:val="tx1"/>
                  </w14:solidFill>
                </w14:textFill>
              </w:rPr>
              <w:t>2</w:t>
            </w:r>
          </w:p>
        </w:tc>
        <w:tc>
          <w:tcPr>
            <w:tcW w:w="1954" w:type="dxa"/>
            <w:shd w:val="clear" w:color="auto" w:fill="auto"/>
          </w:tcPr>
          <w:p w14:paraId="269AB374">
            <w:pPr>
              <w:suppressAutoHyphens/>
              <w:spacing w:before="60" w:after="60" w:line="400" w:lineRule="exact"/>
              <w:jc w:val="both"/>
              <w:rPr>
                <w:b/>
                <w:sz w:val="26"/>
                <w:szCs w:val="26"/>
                <w:lang w:val="vi-VN" w:eastAsia="vi-VN"/>
              </w:rPr>
            </w:pPr>
            <w:r>
              <w:rPr>
                <w:b/>
                <w:color w:val="000000" w:themeColor="text1"/>
                <w:sz w:val="26"/>
                <w:szCs w:val="26"/>
                <w14:textFill>
                  <w14:solidFill>
                    <w14:schemeClr w14:val="tx1"/>
                  </w14:solidFill>
                </w14:textFill>
              </w:rPr>
              <w:t xml:space="preserve">Bài 2: </w:t>
            </w:r>
            <w:r>
              <w:rPr>
                <w:b/>
                <w:sz w:val="26"/>
                <w:szCs w:val="26"/>
                <w:lang w:val="vi-VN" w:eastAsia="vi-VN"/>
              </w:rPr>
              <w:t>Trật tự thế giới trong Chiến tranh lạnh</w:t>
            </w:r>
          </w:p>
          <w:p w14:paraId="28CC87CC">
            <w:pPr>
              <w:spacing w:before="0" w:after="0"/>
              <w:rPr>
                <w:bCs/>
                <w:color w:val="000000" w:themeColor="text1"/>
                <w:sz w:val="26"/>
                <w:szCs w:val="26"/>
                <w14:textFill>
                  <w14:solidFill>
                    <w14:schemeClr w14:val="tx1"/>
                  </w14:solidFill>
                </w14:textFill>
              </w:rPr>
            </w:pPr>
          </w:p>
        </w:tc>
        <w:tc>
          <w:tcPr>
            <w:tcW w:w="1068" w:type="dxa"/>
            <w:shd w:val="clear" w:color="auto" w:fill="auto"/>
          </w:tcPr>
          <w:p w14:paraId="49826976">
            <w:pPr>
              <w:spacing w:before="0" w:after="0"/>
              <w:jc w:val="center"/>
              <w:rPr>
                <w:b/>
                <w:color w:val="000000" w:themeColor="text1"/>
                <w:sz w:val="26"/>
                <w:szCs w:val="26"/>
                <w14:textFill>
                  <w14:solidFill>
                    <w14:schemeClr w14:val="tx1"/>
                  </w14:solidFill>
                </w14:textFill>
              </w:rPr>
            </w:pPr>
            <w:r>
              <w:rPr>
                <w:b/>
                <w:color w:val="000000" w:themeColor="text1"/>
                <w:sz w:val="26"/>
                <w:szCs w:val="26"/>
                <w14:textFill>
                  <w14:solidFill>
                    <w14:schemeClr w14:val="tx1"/>
                  </w14:solidFill>
                </w14:textFill>
              </w:rPr>
              <w:t>2</w:t>
            </w:r>
          </w:p>
        </w:tc>
        <w:tc>
          <w:tcPr>
            <w:tcW w:w="1451" w:type="dxa"/>
            <w:shd w:val="clear" w:color="auto" w:fill="auto"/>
          </w:tcPr>
          <w:p w14:paraId="2B14B13B">
            <w:pPr>
              <w:suppressAutoHyphens/>
              <w:adjustRightInd w:val="0"/>
              <w:snapToGrid w:val="0"/>
              <w:spacing w:before="0" w:after="0" w:line="300" w:lineRule="auto"/>
              <w:jc w:val="center"/>
              <w:rPr>
                <w:rFonts w:eastAsia="Times New Roman"/>
                <w:color w:val="000000" w:themeColor="text1"/>
                <w:sz w:val="26"/>
                <w:szCs w:val="26"/>
                <w:lang w:eastAsia="vi-VN"/>
                <w14:textFill>
                  <w14:solidFill>
                    <w14:schemeClr w14:val="tx1"/>
                  </w14:solidFill>
                </w14:textFill>
              </w:rPr>
            </w:pPr>
            <w:r>
              <w:rPr>
                <w:rFonts w:eastAsia="Times New Roman"/>
                <w:color w:val="000000" w:themeColor="text1"/>
                <w:sz w:val="26"/>
                <w:szCs w:val="26"/>
                <w:lang w:eastAsia="vi-VN"/>
                <w14:textFill>
                  <w14:solidFill>
                    <w14:schemeClr w14:val="tx1"/>
                  </w14:solidFill>
                </w14:textFill>
              </w:rPr>
              <w:t>Tuần 2</w:t>
            </w:r>
          </w:p>
        </w:tc>
        <w:tc>
          <w:tcPr>
            <w:tcW w:w="1776" w:type="dxa"/>
            <w:shd w:val="clear" w:color="auto" w:fill="auto"/>
          </w:tcPr>
          <w:p w14:paraId="0322B8D0">
            <w:pPr>
              <w:suppressAutoHyphens/>
              <w:adjustRightInd w:val="0"/>
              <w:snapToGrid w:val="0"/>
              <w:spacing w:before="0" w:after="0" w:line="300" w:lineRule="auto"/>
              <w:jc w:val="center"/>
              <w:rPr>
                <w:rFonts w:eastAsia="Times New Roman"/>
                <w:color w:val="000000" w:themeColor="text1"/>
                <w:sz w:val="26"/>
                <w:szCs w:val="26"/>
                <w:lang w:eastAsia="vi-VN"/>
                <w14:textFill>
                  <w14:solidFill>
                    <w14:schemeClr w14:val="tx1"/>
                  </w14:solidFill>
                </w14:textFill>
              </w:rPr>
            </w:pPr>
            <w:r>
              <w:rPr>
                <w:rFonts w:eastAsia="Times New Roman"/>
                <w:color w:val="000000" w:themeColor="text1"/>
                <w:sz w:val="26"/>
                <w:szCs w:val="26"/>
                <w:lang w:eastAsia="vi-VN"/>
                <w14:textFill>
                  <w14:solidFill>
                    <w14:schemeClr w14:val="tx1"/>
                  </w14:solidFill>
                </w14:textFill>
              </w:rPr>
              <w:t>3,4</w:t>
            </w:r>
          </w:p>
        </w:tc>
        <w:tc>
          <w:tcPr>
            <w:tcW w:w="3396" w:type="dxa"/>
            <w:shd w:val="clear" w:color="auto" w:fill="auto"/>
          </w:tcPr>
          <w:p w14:paraId="7AF68E99">
            <w:pPr>
              <w:suppressAutoHyphens/>
              <w:spacing w:before="60" w:after="60" w:line="400" w:lineRule="exact"/>
              <w:jc w:val="both"/>
              <w:rPr>
                <w:sz w:val="26"/>
                <w:szCs w:val="26"/>
                <w:lang w:val="vi-VN" w:eastAsia="vi-VN"/>
              </w:rPr>
            </w:pPr>
            <w:r>
              <w:rPr>
                <w:sz w:val="26"/>
                <w:szCs w:val="26"/>
                <w:lang w:val="vi-VN" w:eastAsia="vi-VN"/>
              </w:rPr>
              <w:t>– Biết cách sưu tầm và sử dụng tư liệu lịch sử để tìm hiểu về Trật tự thế giới hai cực Yalta.</w:t>
            </w:r>
          </w:p>
          <w:p w14:paraId="0141EA4F">
            <w:pPr>
              <w:suppressAutoHyphens/>
              <w:adjustRightInd w:val="0"/>
              <w:snapToGrid w:val="0"/>
              <w:spacing w:before="0" w:after="0" w:line="300" w:lineRule="auto"/>
              <w:jc w:val="both"/>
              <w:rPr>
                <w:sz w:val="26"/>
                <w:szCs w:val="26"/>
                <w:lang w:val="vi-VN" w:eastAsia="vi-VN"/>
              </w:rPr>
            </w:pPr>
            <w:r>
              <w:rPr>
                <w:iCs/>
                <w:sz w:val="26"/>
                <w:szCs w:val="26"/>
                <w:lang w:val="vi-VN" w:eastAsia="vi-VN"/>
              </w:rPr>
              <w:t xml:space="preserve">– Trình bày </w:t>
            </w:r>
            <w:r>
              <w:rPr>
                <w:sz w:val="26"/>
                <w:szCs w:val="26"/>
                <w:lang w:val="vi-VN" w:eastAsia="vi-VN"/>
              </w:rPr>
              <w:t>được quá trình hình thành và tồn tại của Trật tự thế giới hai cực Yalta.</w:t>
            </w:r>
          </w:p>
          <w:p w14:paraId="001E96A4">
            <w:pPr>
              <w:suppressAutoHyphens/>
              <w:spacing w:before="60" w:after="60" w:line="400" w:lineRule="exact"/>
              <w:jc w:val="both"/>
              <w:rPr>
                <w:sz w:val="26"/>
                <w:szCs w:val="26"/>
                <w:lang w:val="vi-VN" w:eastAsia="vi-VN"/>
              </w:rPr>
            </w:pPr>
            <w:r>
              <w:rPr>
                <w:i/>
                <w:sz w:val="26"/>
                <w:szCs w:val="26"/>
                <w:lang w:val="vi-VN" w:eastAsia="vi-VN"/>
              </w:rPr>
              <w:t xml:space="preserve">– </w:t>
            </w:r>
            <w:r>
              <w:rPr>
                <w:sz w:val="26"/>
                <w:szCs w:val="26"/>
                <w:lang w:val="vi-VN" w:eastAsia="vi-VN"/>
              </w:rPr>
              <w:t>Nêu được nguyên nhân dẫn đến sự sụp đổ của Trật tự thế giới hai cực Yalta.</w:t>
            </w:r>
          </w:p>
          <w:p w14:paraId="5898324D">
            <w:pPr>
              <w:suppressAutoHyphens/>
              <w:adjustRightInd w:val="0"/>
              <w:snapToGrid w:val="0"/>
              <w:spacing w:before="0" w:after="0" w:line="300" w:lineRule="auto"/>
              <w:jc w:val="both"/>
              <w:rPr>
                <w:sz w:val="26"/>
                <w:szCs w:val="26"/>
                <w:lang w:val="vi-VN" w:eastAsia="vi-VN"/>
              </w:rPr>
            </w:pPr>
            <w:r>
              <w:rPr>
                <w:sz w:val="26"/>
                <w:szCs w:val="26"/>
                <w:lang w:val="vi-VN" w:eastAsia="vi-VN"/>
              </w:rPr>
              <w:t>– Phân tích được tác động sự sụp đổ Trật tự thế giới hai cực Yalta đối với tình hình thế giới.</w:t>
            </w:r>
          </w:p>
          <w:p w14:paraId="5EC17CCF">
            <w:pPr>
              <w:suppressAutoHyphens/>
              <w:adjustRightInd w:val="0"/>
              <w:snapToGrid w:val="0"/>
              <w:spacing w:before="0" w:after="0" w:line="300" w:lineRule="auto"/>
              <w:jc w:val="both"/>
              <w:rPr>
                <w:rFonts w:eastAsia="Times New Roman"/>
                <w:color w:val="000000" w:themeColor="text1"/>
                <w:sz w:val="26"/>
                <w:szCs w:val="26"/>
                <w:lang w:eastAsia="vi-VN"/>
                <w14:textFill>
                  <w14:solidFill>
                    <w14:schemeClr w14:val="tx1"/>
                  </w14:solidFill>
                </w14:textFill>
              </w:rPr>
            </w:pPr>
          </w:p>
        </w:tc>
        <w:tc>
          <w:tcPr>
            <w:tcW w:w="2251" w:type="dxa"/>
            <w:shd w:val="clear" w:color="auto" w:fill="auto"/>
          </w:tcPr>
          <w:p w14:paraId="5BE7C925">
            <w:pPr>
              <w:spacing w:before="0" w:after="0"/>
              <w:rPr>
                <w:color w:val="000000" w:themeColor="text1"/>
                <w:sz w:val="26"/>
                <w:szCs w:val="26"/>
                <w:highlight w:val="yellow"/>
                <w14:textFill>
                  <w14:solidFill>
                    <w14:schemeClr w14:val="tx1"/>
                  </w14:solidFill>
                </w14:textFill>
              </w:rPr>
            </w:pPr>
            <w:r>
              <w:rPr>
                <w:color w:val="000000" w:themeColor="text1"/>
                <w:sz w:val="26"/>
                <w:szCs w:val="26"/>
                <w:highlight w:val="yellow"/>
                <w14:textFill>
                  <w14:solidFill>
                    <w14:schemeClr w14:val="tx1"/>
                  </w14:solidFill>
                </w14:textFill>
              </w:rPr>
              <w:t>- Máy tính, máy chiếu.</w:t>
            </w:r>
          </w:p>
          <w:p w14:paraId="035F5357">
            <w:pPr>
              <w:spacing w:before="0" w:after="0"/>
              <w:jc w:val="both"/>
              <w:rPr>
                <w:color w:val="000000" w:themeColor="text1"/>
                <w:sz w:val="26"/>
                <w:szCs w:val="26"/>
                <w:highlight w:val="yellow"/>
                <w14:textFill>
                  <w14:solidFill>
                    <w14:schemeClr w14:val="tx1"/>
                  </w14:solidFill>
                </w14:textFill>
              </w:rPr>
            </w:pPr>
            <w:r>
              <w:rPr>
                <w:color w:val="000000" w:themeColor="text1"/>
                <w:sz w:val="26"/>
                <w:szCs w:val="26"/>
                <w14:textFill>
                  <w14:solidFill>
                    <w14:schemeClr w14:val="tx1"/>
                  </w14:solidFill>
                </w14:textFill>
              </w:rPr>
              <w:t>- Một số hình ảnh tư liệu về trật tự thế giới trong Chiến tranh lạnh.</w:t>
            </w:r>
            <w:r>
              <w:rPr>
                <w:color w:val="000000" w:themeColor="text1"/>
                <w:sz w:val="26"/>
                <w:szCs w:val="26"/>
                <w:highlight w:val="yellow"/>
                <w14:textFill>
                  <w14:solidFill>
                    <w14:schemeClr w14:val="tx1"/>
                  </w14:solidFill>
                </w14:textFill>
              </w:rPr>
              <w:t xml:space="preserve"> </w:t>
            </w:r>
          </w:p>
          <w:p w14:paraId="3FDDFA2D">
            <w:pPr>
              <w:spacing w:before="0" w:after="0"/>
              <w:jc w:val="both"/>
              <w:rPr>
                <w:b/>
                <w:bCs/>
                <w:color w:val="000000" w:themeColor="text1"/>
                <w:sz w:val="26"/>
                <w:szCs w:val="26"/>
                <w:lang w:val="vi-VN"/>
                <w14:textFill>
                  <w14:solidFill>
                    <w14:schemeClr w14:val="tx1"/>
                  </w14:solidFill>
                </w14:textFill>
              </w:rPr>
            </w:pPr>
            <w:r>
              <w:rPr>
                <w:color w:val="000000" w:themeColor="text1"/>
                <w:sz w:val="26"/>
                <w:szCs w:val="26"/>
                <w:highlight w:val="yellow"/>
                <w14:textFill>
                  <w14:solidFill>
                    <w14:schemeClr w14:val="tx1"/>
                  </w14:solidFill>
                </w14:textFill>
              </w:rPr>
              <w:t>- Phiếu học tập.</w:t>
            </w:r>
          </w:p>
        </w:tc>
        <w:tc>
          <w:tcPr>
            <w:tcW w:w="2460" w:type="dxa"/>
            <w:shd w:val="clear" w:color="auto" w:fill="auto"/>
          </w:tcPr>
          <w:p w14:paraId="41D3562E">
            <w:pPr>
              <w:spacing w:before="0" w:after="0"/>
              <w:jc w:val="both"/>
              <w:rPr>
                <w:b/>
                <w:bCs/>
                <w:color w:val="000000" w:themeColor="text1"/>
                <w:sz w:val="26"/>
                <w:szCs w:val="26"/>
                <w:lang w:val="vi-VN"/>
                <w14:textFill>
                  <w14:solidFill>
                    <w14:schemeClr w14:val="tx1"/>
                  </w14:solidFill>
                </w14:textFill>
              </w:rPr>
            </w:pPr>
          </w:p>
        </w:tc>
      </w:tr>
      <w:tr w14:paraId="70527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shd w:val="clear" w:color="auto" w:fill="auto"/>
          </w:tcPr>
          <w:p w14:paraId="3481A652">
            <w:pPr>
              <w:spacing w:before="0" w:after="0"/>
              <w:jc w:val="center"/>
              <w:rPr>
                <w:b/>
                <w:bCs/>
                <w:color w:val="000000" w:themeColor="text1"/>
                <w:sz w:val="26"/>
                <w:szCs w:val="26"/>
                <w14:textFill>
                  <w14:solidFill>
                    <w14:schemeClr w14:val="tx1"/>
                  </w14:solidFill>
                </w14:textFill>
              </w:rPr>
            </w:pPr>
            <w:r>
              <w:rPr>
                <w:b/>
                <w:bCs/>
                <w:color w:val="000000" w:themeColor="text1"/>
                <w:sz w:val="26"/>
                <w:szCs w:val="26"/>
                <w14:textFill>
                  <w14:solidFill>
                    <w14:schemeClr w14:val="tx1"/>
                  </w14:solidFill>
                </w14:textFill>
              </w:rPr>
              <w:t>3</w:t>
            </w:r>
          </w:p>
        </w:tc>
        <w:tc>
          <w:tcPr>
            <w:tcW w:w="1954" w:type="dxa"/>
            <w:shd w:val="clear" w:color="auto" w:fill="auto"/>
          </w:tcPr>
          <w:p w14:paraId="486C2210">
            <w:pPr>
              <w:suppressAutoHyphens/>
              <w:spacing w:before="60" w:after="60" w:line="400" w:lineRule="exact"/>
              <w:jc w:val="both"/>
              <w:rPr>
                <w:b/>
                <w:sz w:val="26"/>
                <w:szCs w:val="26"/>
                <w:lang w:val="vi-VN" w:eastAsia="vi-VN"/>
              </w:rPr>
            </w:pPr>
            <w:r>
              <w:rPr>
                <w:rFonts w:eastAsia="Times New Roman"/>
                <w:b/>
                <w:color w:val="000000" w:themeColor="text1"/>
                <w:sz w:val="26"/>
                <w:szCs w:val="26"/>
                <w14:textFill>
                  <w14:solidFill>
                    <w14:schemeClr w14:val="tx1"/>
                  </w14:solidFill>
                </w14:textFill>
              </w:rPr>
              <w:t>Bài 3:</w:t>
            </w:r>
            <w:r>
              <w:rPr>
                <w:b/>
                <w:sz w:val="26"/>
                <w:szCs w:val="26"/>
                <w:lang w:val="vi-VN" w:eastAsia="vi-VN"/>
              </w:rPr>
              <w:t xml:space="preserve"> Trật tự thế giới sau Chiến tranh lạnh</w:t>
            </w:r>
          </w:p>
          <w:p w14:paraId="6CD67376">
            <w:pPr>
              <w:suppressAutoHyphens/>
              <w:spacing w:before="60" w:after="60" w:line="400" w:lineRule="exact"/>
              <w:jc w:val="both"/>
              <w:rPr>
                <w:b/>
                <w:color w:val="000000" w:themeColor="text1"/>
                <w:sz w:val="26"/>
                <w:szCs w:val="26"/>
                <w14:textFill>
                  <w14:solidFill>
                    <w14:schemeClr w14:val="tx1"/>
                  </w14:solidFill>
                </w14:textFill>
              </w:rPr>
            </w:pPr>
          </w:p>
        </w:tc>
        <w:tc>
          <w:tcPr>
            <w:tcW w:w="1068" w:type="dxa"/>
            <w:shd w:val="clear" w:color="auto" w:fill="auto"/>
          </w:tcPr>
          <w:p w14:paraId="7A186BFD">
            <w:pPr>
              <w:spacing w:before="0" w:after="0"/>
              <w:jc w:val="center"/>
              <w:rPr>
                <w:b/>
                <w:color w:val="000000" w:themeColor="text1"/>
                <w:sz w:val="26"/>
                <w:szCs w:val="26"/>
                <w14:textFill>
                  <w14:solidFill>
                    <w14:schemeClr w14:val="tx1"/>
                  </w14:solidFill>
                </w14:textFill>
              </w:rPr>
            </w:pPr>
            <w:r>
              <w:rPr>
                <w:b/>
                <w:color w:val="000000" w:themeColor="text1"/>
                <w:sz w:val="26"/>
                <w:szCs w:val="26"/>
                <w14:textFill>
                  <w14:solidFill>
                    <w14:schemeClr w14:val="tx1"/>
                  </w14:solidFill>
                </w14:textFill>
              </w:rPr>
              <w:t>2</w:t>
            </w:r>
          </w:p>
        </w:tc>
        <w:tc>
          <w:tcPr>
            <w:tcW w:w="1451" w:type="dxa"/>
            <w:shd w:val="clear" w:color="auto" w:fill="auto"/>
          </w:tcPr>
          <w:p w14:paraId="15F3C3B8">
            <w:pPr>
              <w:suppressAutoHyphens/>
              <w:adjustRightInd w:val="0"/>
              <w:snapToGrid w:val="0"/>
              <w:spacing w:before="0" w:after="0" w:line="300" w:lineRule="auto"/>
              <w:jc w:val="center"/>
              <w:rPr>
                <w:rFonts w:eastAsia="Times New Roman"/>
                <w:color w:val="000000" w:themeColor="text1"/>
                <w:sz w:val="26"/>
                <w:szCs w:val="26"/>
                <w:lang w:eastAsia="vi-VN"/>
                <w14:textFill>
                  <w14:solidFill>
                    <w14:schemeClr w14:val="tx1"/>
                  </w14:solidFill>
                </w14:textFill>
              </w:rPr>
            </w:pPr>
            <w:r>
              <w:rPr>
                <w:rFonts w:eastAsia="Times New Roman"/>
                <w:color w:val="000000" w:themeColor="text1"/>
                <w:sz w:val="26"/>
                <w:szCs w:val="26"/>
                <w:lang w:eastAsia="vi-VN"/>
                <w14:textFill>
                  <w14:solidFill>
                    <w14:schemeClr w14:val="tx1"/>
                  </w14:solidFill>
                </w14:textFill>
              </w:rPr>
              <w:t>Tuần 3</w:t>
            </w:r>
          </w:p>
        </w:tc>
        <w:tc>
          <w:tcPr>
            <w:tcW w:w="1776" w:type="dxa"/>
            <w:shd w:val="clear" w:color="auto" w:fill="auto"/>
          </w:tcPr>
          <w:p w14:paraId="43A83898">
            <w:pPr>
              <w:suppressAutoHyphens/>
              <w:adjustRightInd w:val="0"/>
              <w:snapToGrid w:val="0"/>
              <w:spacing w:before="0" w:after="0" w:line="300" w:lineRule="auto"/>
              <w:jc w:val="center"/>
              <w:rPr>
                <w:rFonts w:eastAsia="Times New Roman"/>
                <w:color w:val="000000" w:themeColor="text1"/>
                <w:sz w:val="26"/>
                <w:szCs w:val="26"/>
                <w:lang w:eastAsia="vi-VN"/>
                <w14:textFill>
                  <w14:solidFill>
                    <w14:schemeClr w14:val="tx1"/>
                  </w14:solidFill>
                </w14:textFill>
              </w:rPr>
            </w:pPr>
            <w:r>
              <w:rPr>
                <w:rFonts w:eastAsia="Times New Roman"/>
                <w:color w:val="000000" w:themeColor="text1"/>
                <w:sz w:val="26"/>
                <w:szCs w:val="26"/>
                <w:lang w:eastAsia="vi-VN"/>
                <w14:textFill>
                  <w14:solidFill>
                    <w14:schemeClr w14:val="tx1"/>
                  </w14:solidFill>
                </w14:textFill>
              </w:rPr>
              <w:t>5,6</w:t>
            </w:r>
          </w:p>
        </w:tc>
        <w:tc>
          <w:tcPr>
            <w:tcW w:w="3396" w:type="dxa"/>
            <w:shd w:val="clear" w:color="auto" w:fill="auto"/>
          </w:tcPr>
          <w:p w14:paraId="0F1E226D">
            <w:pPr>
              <w:suppressAutoHyphens/>
              <w:spacing w:before="60" w:after="60" w:line="400" w:lineRule="exact"/>
              <w:jc w:val="both"/>
              <w:rPr>
                <w:sz w:val="26"/>
                <w:szCs w:val="26"/>
                <w:lang w:val="vi-VN" w:eastAsia="vi-VN"/>
              </w:rPr>
            </w:pPr>
            <w:r>
              <w:rPr>
                <w:sz w:val="26"/>
                <w:szCs w:val="26"/>
                <w:lang w:val="vi-VN" w:eastAsia="vi-VN"/>
              </w:rPr>
              <w:t>– Nêu được xu thế phát triển chính của thế giới sau Chiến tranh lạnh.</w:t>
            </w:r>
          </w:p>
          <w:p w14:paraId="67D1C036">
            <w:pPr>
              <w:suppressAutoHyphens/>
              <w:spacing w:before="60" w:after="60" w:line="400" w:lineRule="exact"/>
              <w:jc w:val="both"/>
              <w:rPr>
                <w:sz w:val="26"/>
                <w:szCs w:val="26"/>
                <w:lang w:val="vi-VN" w:eastAsia="vi-VN"/>
              </w:rPr>
            </w:pPr>
            <w:r>
              <w:rPr>
                <w:sz w:val="26"/>
                <w:szCs w:val="26"/>
                <w:lang w:val="vi-VN" w:eastAsia="vi-VN"/>
              </w:rPr>
              <w:t>– Trình bày được khái niệm đa cực.</w:t>
            </w:r>
          </w:p>
          <w:p w14:paraId="74C7C6A8">
            <w:pPr>
              <w:suppressAutoHyphens/>
              <w:spacing w:before="60" w:after="60" w:line="400" w:lineRule="exact"/>
              <w:jc w:val="both"/>
              <w:rPr>
                <w:sz w:val="26"/>
                <w:szCs w:val="26"/>
                <w:lang w:val="vi-VN" w:eastAsia="vi-VN"/>
              </w:rPr>
            </w:pPr>
            <w:r>
              <w:rPr>
                <w:sz w:val="26"/>
                <w:szCs w:val="26"/>
                <w:lang w:val="vi-VN" w:eastAsia="vi-VN"/>
              </w:rPr>
              <w:t>– Nêu được xu thế đa cực trong quan hệ quốc tế sau Chiến tranh lạnh.</w:t>
            </w:r>
          </w:p>
          <w:p w14:paraId="278FF563">
            <w:pPr>
              <w:suppressAutoHyphens/>
              <w:spacing w:before="60" w:after="60" w:line="400" w:lineRule="exact"/>
              <w:jc w:val="both"/>
              <w:rPr>
                <w:sz w:val="26"/>
                <w:szCs w:val="26"/>
                <w:lang w:val="vi-VN" w:eastAsia="vi-VN"/>
              </w:rPr>
            </w:pPr>
            <w:r>
              <w:rPr>
                <w:sz w:val="26"/>
                <w:szCs w:val="26"/>
                <w:lang w:val="vi-VN" w:eastAsia="vi-VN"/>
              </w:rPr>
              <w:t>– Vận dụng được những hiểu biết về thế giới sau Chiến tranh lạnh để giải thích những vấn đề thời sự trong quan hệ quốc tế.</w:t>
            </w:r>
          </w:p>
        </w:tc>
        <w:tc>
          <w:tcPr>
            <w:tcW w:w="2251" w:type="dxa"/>
            <w:shd w:val="clear" w:color="auto" w:fill="auto"/>
          </w:tcPr>
          <w:p w14:paraId="375B9066">
            <w:pPr>
              <w:spacing w:before="0" w:after="0"/>
              <w:rPr>
                <w:color w:val="000000" w:themeColor="text1"/>
                <w:sz w:val="26"/>
                <w:szCs w:val="26"/>
                <w:highlight w:val="yellow"/>
                <w14:textFill>
                  <w14:solidFill>
                    <w14:schemeClr w14:val="tx1"/>
                  </w14:solidFill>
                </w14:textFill>
              </w:rPr>
            </w:pPr>
            <w:r>
              <w:rPr>
                <w:color w:val="000000" w:themeColor="text1"/>
                <w:sz w:val="26"/>
                <w:szCs w:val="26"/>
                <w:highlight w:val="yellow"/>
                <w14:textFill>
                  <w14:solidFill>
                    <w14:schemeClr w14:val="tx1"/>
                  </w14:solidFill>
                </w14:textFill>
              </w:rPr>
              <w:t>- Máy tính, máy chiếu.</w:t>
            </w:r>
          </w:p>
          <w:p w14:paraId="4EBF609C">
            <w:pPr>
              <w:spacing w:before="0" w:after="0"/>
              <w:jc w:val="both"/>
              <w:rPr>
                <w:color w:val="000000" w:themeColor="text1"/>
                <w:sz w:val="26"/>
                <w:szCs w:val="26"/>
                <w:highlight w:val="yellow"/>
                <w14:textFill>
                  <w14:solidFill>
                    <w14:schemeClr w14:val="tx1"/>
                  </w14:solidFill>
                </w14:textFill>
              </w:rPr>
            </w:pPr>
            <w:r>
              <w:rPr>
                <w:color w:val="000000" w:themeColor="text1"/>
                <w:sz w:val="26"/>
                <w:szCs w:val="26"/>
                <w14:textFill>
                  <w14:solidFill>
                    <w14:schemeClr w14:val="tx1"/>
                  </w14:solidFill>
                </w14:textFill>
              </w:rPr>
              <w:t>- Một số hình ảnh tư liệu về trật tự thế giới sau Chiến tranh lạnh</w:t>
            </w:r>
            <w:r>
              <w:rPr>
                <w:color w:val="000000" w:themeColor="text1"/>
                <w:sz w:val="26"/>
                <w:szCs w:val="26"/>
                <w:highlight w:val="yellow"/>
                <w14:textFill>
                  <w14:solidFill>
                    <w14:schemeClr w14:val="tx1"/>
                  </w14:solidFill>
                </w14:textFill>
              </w:rPr>
              <w:t>.</w:t>
            </w:r>
          </w:p>
          <w:p w14:paraId="58C5AC75">
            <w:pPr>
              <w:spacing w:before="0" w:after="0"/>
              <w:jc w:val="both"/>
              <w:rPr>
                <w:rFonts w:eastAsia="Calibri"/>
                <w:color w:val="000000" w:themeColor="text1"/>
                <w:sz w:val="26"/>
                <w:szCs w:val="26"/>
                <w:highlight w:val="yellow"/>
                <w14:textFill>
                  <w14:solidFill>
                    <w14:schemeClr w14:val="tx1"/>
                  </w14:solidFill>
                </w14:textFill>
              </w:rPr>
            </w:pPr>
            <w:r>
              <w:rPr>
                <w:color w:val="000000" w:themeColor="text1"/>
                <w:sz w:val="26"/>
                <w:szCs w:val="26"/>
                <w:highlight w:val="yellow"/>
                <w14:textFill>
                  <w14:solidFill>
                    <w14:schemeClr w14:val="tx1"/>
                  </w14:solidFill>
                </w14:textFill>
              </w:rPr>
              <w:t>- Phiếu học tập.</w:t>
            </w:r>
          </w:p>
        </w:tc>
        <w:tc>
          <w:tcPr>
            <w:tcW w:w="2460" w:type="dxa"/>
            <w:shd w:val="clear" w:color="auto" w:fill="auto"/>
          </w:tcPr>
          <w:p w14:paraId="3275E803">
            <w:pPr>
              <w:spacing w:before="0" w:after="0"/>
              <w:jc w:val="both"/>
              <w:rPr>
                <w:b/>
                <w:bCs/>
                <w:color w:val="000000" w:themeColor="text1"/>
                <w:sz w:val="26"/>
                <w:szCs w:val="26"/>
                <w:lang w:val="vi-VN"/>
                <w14:textFill>
                  <w14:solidFill>
                    <w14:schemeClr w14:val="tx1"/>
                  </w14:solidFill>
                </w14:textFill>
              </w:rPr>
            </w:pPr>
          </w:p>
        </w:tc>
      </w:tr>
      <w:tr w14:paraId="4C410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shd w:val="clear" w:color="auto" w:fill="auto"/>
          </w:tcPr>
          <w:p w14:paraId="7FE1D8FA">
            <w:pPr>
              <w:spacing w:before="0" w:after="0"/>
              <w:jc w:val="center"/>
              <w:rPr>
                <w:b/>
                <w:bCs/>
                <w:color w:val="000000" w:themeColor="text1"/>
                <w:sz w:val="26"/>
                <w:szCs w:val="26"/>
                <w14:textFill>
                  <w14:solidFill>
                    <w14:schemeClr w14:val="tx1"/>
                  </w14:solidFill>
                </w14:textFill>
              </w:rPr>
            </w:pPr>
            <w:r>
              <w:rPr>
                <w:b/>
                <w:bCs/>
                <w:color w:val="000000" w:themeColor="text1"/>
                <w:sz w:val="26"/>
                <w:szCs w:val="26"/>
                <w14:textFill>
                  <w14:solidFill>
                    <w14:schemeClr w14:val="tx1"/>
                  </w14:solidFill>
                </w14:textFill>
              </w:rPr>
              <w:t>4</w:t>
            </w:r>
          </w:p>
        </w:tc>
        <w:tc>
          <w:tcPr>
            <w:tcW w:w="1954" w:type="dxa"/>
            <w:shd w:val="clear" w:color="auto" w:fill="auto"/>
          </w:tcPr>
          <w:p w14:paraId="164DEB5B">
            <w:pPr>
              <w:suppressAutoHyphens/>
              <w:spacing w:before="60" w:after="60" w:line="400" w:lineRule="exact"/>
              <w:jc w:val="both"/>
              <w:rPr>
                <w:rFonts w:eastAsia="Times New Roman"/>
                <w:b/>
                <w:color w:val="000000" w:themeColor="text1"/>
                <w:sz w:val="26"/>
                <w:szCs w:val="26"/>
                <w14:textFill>
                  <w14:solidFill>
                    <w14:schemeClr w14:val="tx1"/>
                  </w14:solidFill>
                </w14:textFill>
              </w:rPr>
            </w:pPr>
            <w:r>
              <w:rPr>
                <w:rFonts w:eastAsia="Times New Roman"/>
                <w:b/>
                <w:color w:val="0070C0"/>
                <w:sz w:val="26"/>
                <w:szCs w:val="26"/>
              </w:rPr>
              <w:t>Thực hành lịch sử</w:t>
            </w:r>
          </w:p>
        </w:tc>
        <w:tc>
          <w:tcPr>
            <w:tcW w:w="1068" w:type="dxa"/>
            <w:shd w:val="clear" w:color="auto" w:fill="auto"/>
          </w:tcPr>
          <w:p w14:paraId="464AB157">
            <w:pPr>
              <w:spacing w:before="0" w:after="0"/>
              <w:jc w:val="center"/>
              <w:rPr>
                <w:b/>
                <w:color w:val="000000" w:themeColor="text1"/>
                <w:sz w:val="26"/>
                <w:szCs w:val="26"/>
                <w14:textFill>
                  <w14:solidFill>
                    <w14:schemeClr w14:val="tx1"/>
                  </w14:solidFill>
                </w14:textFill>
              </w:rPr>
            </w:pPr>
            <w:r>
              <w:rPr>
                <w:b/>
                <w:color w:val="000000" w:themeColor="text1"/>
                <w:sz w:val="26"/>
                <w:szCs w:val="26"/>
                <w14:textFill>
                  <w14:solidFill>
                    <w14:schemeClr w14:val="tx1"/>
                  </w14:solidFill>
                </w14:textFill>
              </w:rPr>
              <w:t>1</w:t>
            </w:r>
          </w:p>
        </w:tc>
        <w:tc>
          <w:tcPr>
            <w:tcW w:w="1451" w:type="dxa"/>
            <w:shd w:val="clear" w:color="auto" w:fill="auto"/>
          </w:tcPr>
          <w:p w14:paraId="3A8221AF">
            <w:pPr>
              <w:suppressAutoHyphens/>
              <w:adjustRightInd w:val="0"/>
              <w:snapToGrid w:val="0"/>
              <w:spacing w:before="0" w:after="0" w:line="300" w:lineRule="auto"/>
              <w:jc w:val="center"/>
              <w:rPr>
                <w:rFonts w:eastAsia="Times New Roman"/>
                <w:color w:val="000000" w:themeColor="text1"/>
                <w:sz w:val="26"/>
                <w:szCs w:val="26"/>
                <w:lang w:eastAsia="vi-VN"/>
                <w14:textFill>
                  <w14:solidFill>
                    <w14:schemeClr w14:val="tx1"/>
                  </w14:solidFill>
                </w14:textFill>
              </w:rPr>
            </w:pPr>
            <w:r>
              <w:rPr>
                <w:rFonts w:eastAsia="Times New Roman"/>
                <w:color w:val="000000" w:themeColor="text1"/>
                <w:sz w:val="26"/>
                <w:szCs w:val="26"/>
                <w:lang w:eastAsia="vi-VN"/>
                <w14:textFill>
                  <w14:solidFill>
                    <w14:schemeClr w14:val="tx1"/>
                  </w14:solidFill>
                </w14:textFill>
              </w:rPr>
              <w:t>Tuần 4</w:t>
            </w:r>
          </w:p>
        </w:tc>
        <w:tc>
          <w:tcPr>
            <w:tcW w:w="1776" w:type="dxa"/>
            <w:shd w:val="clear" w:color="auto" w:fill="auto"/>
          </w:tcPr>
          <w:p w14:paraId="2D531091">
            <w:pPr>
              <w:suppressAutoHyphens/>
              <w:adjustRightInd w:val="0"/>
              <w:snapToGrid w:val="0"/>
              <w:spacing w:before="0" w:after="0" w:line="300" w:lineRule="auto"/>
              <w:jc w:val="center"/>
              <w:rPr>
                <w:rFonts w:eastAsia="Times New Roman"/>
                <w:color w:val="000000" w:themeColor="text1"/>
                <w:sz w:val="26"/>
                <w:szCs w:val="26"/>
                <w:lang w:eastAsia="vi-VN"/>
                <w14:textFill>
                  <w14:solidFill>
                    <w14:schemeClr w14:val="tx1"/>
                  </w14:solidFill>
                </w14:textFill>
              </w:rPr>
            </w:pPr>
            <w:r>
              <w:rPr>
                <w:rFonts w:eastAsia="Times New Roman"/>
                <w:color w:val="000000" w:themeColor="text1"/>
                <w:sz w:val="26"/>
                <w:szCs w:val="26"/>
                <w:lang w:eastAsia="vi-VN"/>
                <w14:textFill>
                  <w14:solidFill>
                    <w14:schemeClr w14:val="tx1"/>
                  </w14:solidFill>
                </w14:textFill>
              </w:rPr>
              <w:t>7</w:t>
            </w:r>
          </w:p>
        </w:tc>
        <w:tc>
          <w:tcPr>
            <w:tcW w:w="3396" w:type="dxa"/>
            <w:shd w:val="clear" w:color="auto" w:fill="auto"/>
          </w:tcPr>
          <w:p w14:paraId="06625A6C">
            <w:pPr>
              <w:spacing w:before="0" w:after="0"/>
              <w:rPr>
                <w:rFonts w:eastAsia="Times New Roman"/>
                <w:color w:val="000000" w:themeColor="text1"/>
                <w:sz w:val="26"/>
                <w:szCs w:val="26"/>
                <w14:textFill>
                  <w14:solidFill>
                    <w14:schemeClr w14:val="tx1"/>
                  </w14:solidFill>
                </w14:textFill>
              </w:rPr>
            </w:pPr>
            <w:r>
              <w:rPr>
                <w:rFonts w:eastAsia="Times New Roman"/>
                <w:color w:val="000000" w:themeColor="text1"/>
                <w:sz w:val="26"/>
                <w:szCs w:val="26"/>
                <w14:textFill>
                  <w14:solidFill>
                    <w14:schemeClr w14:val="tx1"/>
                  </w14:solidFill>
                </w14:textFill>
              </w:rPr>
              <w:t xml:space="preserve">- Củng cố, khắc sâu kiến thức lịch sử </w:t>
            </w:r>
            <w:r>
              <w:rPr>
                <w:rFonts w:eastAsia="Times New Roman"/>
                <w:color w:val="000000" w:themeColor="text1"/>
                <w:sz w:val="26"/>
                <w:szCs w:val="26"/>
                <w:lang w:val="vi-VN"/>
                <w14:textFill>
                  <w14:solidFill>
                    <w14:schemeClr w14:val="tx1"/>
                  </w14:solidFill>
                </w14:textFill>
              </w:rPr>
              <w:t>chương I</w:t>
            </w:r>
            <w:r>
              <w:rPr>
                <w:rFonts w:eastAsia="Times New Roman"/>
                <w:color w:val="000000" w:themeColor="text1"/>
                <w:sz w:val="26"/>
                <w:szCs w:val="26"/>
                <w14:textFill>
                  <w14:solidFill>
                    <w14:schemeClr w14:val="tx1"/>
                  </w14:solidFill>
                </w14:textFill>
              </w:rPr>
              <w:t>.</w:t>
            </w:r>
          </w:p>
          <w:p w14:paraId="06338E0C">
            <w:pPr>
              <w:spacing w:before="0" w:after="0"/>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 Rèn luyện các kĩ năng thực hành bộ môn, phát triển năng lực lịch sử.</w:t>
            </w:r>
          </w:p>
          <w:p w14:paraId="66AF43EB">
            <w:pPr>
              <w:suppressAutoHyphens/>
              <w:spacing w:before="60" w:after="60" w:line="400" w:lineRule="exact"/>
              <w:jc w:val="both"/>
              <w:rPr>
                <w:sz w:val="26"/>
                <w:szCs w:val="26"/>
                <w:lang w:val="vi-VN" w:eastAsia="vi-VN"/>
              </w:rPr>
            </w:pPr>
            <w:r>
              <w:rPr>
                <w:color w:val="000000" w:themeColor="text1"/>
                <w:sz w:val="26"/>
                <w:szCs w:val="26"/>
                <w14:textFill>
                  <w14:solidFill>
                    <w14:schemeClr w14:val="tx1"/>
                  </w14:solidFill>
                </w14:textFill>
              </w:rPr>
              <w:t>- Tạo hứng thú trong học tập.</w:t>
            </w:r>
          </w:p>
        </w:tc>
        <w:tc>
          <w:tcPr>
            <w:tcW w:w="2251" w:type="dxa"/>
            <w:shd w:val="clear" w:color="auto" w:fill="auto"/>
          </w:tcPr>
          <w:p w14:paraId="0F661A71">
            <w:pPr>
              <w:jc w:val="both"/>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 Sơ đồ tư duy. Bộ câu hỏi.</w:t>
            </w:r>
          </w:p>
          <w:p w14:paraId="6CCD85E1">
            <w:pPr>
              <w:spacing w:before="0" w:after="0"/>
              <w:jc w:val="both"/>
              <w:rPr>
                <w:rFonts w:eastAsia="Calibri"/>
                <w:color w:val="000000" w:themeColor="text1"/>
                <w:sz w:val="26"/>
                <w:szCs w:val="26"/>
                <w:highlight w:val="yellow"/>
                <w14:textFill>
                  <w14:solidFill>
                    <w14:schemeClr w14:val="tx1"/>
                  </w14:solidFill>
                </w14:textFill>
              </w:rPr>
            </w:pPr>
            <w:r>
              <w:rPr>
                <w:color w:val="000000" w:themeColor="text1"/>
                <w:sz w:val="26"/>
                <w:szCs w:val="26"/>
                <w14:textFill>
                  <w14:solidFill>
                    <w14:schemeClr w14:val="tx1"/>
                  </w14:solidFill>
                </w14:textFill>
              </w:rPr>
              <w:t>- Máy tính, máy chiếu.</w:t>
            </w:r>
          </w:p>
        </w:tc>
        <w:tc>
          <w:tcPr>
            <w:tcW w:w="2460" w:type="dxa"/>
            <w:shd w:val="clear" w:color="auto" w:fill="auto"/>
          </w:tcPr>
          <w:p w14:paraId="2395FE14">
            <w:pPr>
              <w:spacing w:before="0" w:after="0"/>
              <w:jc w:val="both"/>
              <w:rPr>
                <w:b/>
                <w:bCs/>
                <w:color w:val="000000" w:themeColor="text1"/>
                <w:sz w:val="26"/>
                <w:szCs w:val="26"/>
                <w:lang w:val="vi-VN"/>
                <w14:textFill>
                  <w14:solidFill>
                    <w14:schemeClr w14:val="tx1"/>
                  </w14:solidFill>
                </w14:textFill>
              </w:rPr>
            </w:pPr>
          </w:p>
        </w:tc>
      </w:tr>
      <w:tr w14:paraId="144FC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 w:hRule="atLeast"/>
          <w:jc w:val="center"/>
        </w:trPr>
        <w:tc>
          <w:tcPr>
            <w:tcW w:w="2720" w:type="dxa"/>
            <w:gridSpan w:val="2"/>
            <w:shd w:val="clear" w:color="auto" w:fill="auto"/>
          </w:tcPr>
          <w:p w14:paraId="1074117A">
            <w:pPr>
              <w:rPr>
                <w:rFonts w:eastAsia="Times New Roman"/>
                <w:b/>
                <w:color w:val="FF0000"/>
                <w:sz w:val="26"/>
                <w:szCs w:val="26"/>
                <w:lang w:val="vi-VN" w:eastAsia="vi-VN"/>
              </w:rPr>
            </w:pPr>
            <w:r>
              <w:rPr>
                <w:rFonts w:eastAsia="Calibri"/>
                <w:b/>
                <w:color w:val="FF0000"/>
                <w:sz w:val="26"/>
                <w:szCs w:val="26"/>
                <w:lang w:val="vi-VN"/>
              </w:rPr>
              <w:t>C</w:t>
            </w:r>
            <w:r>
              <w:rPr>
                <w:rFonts w:eastAsia="Calibri"/>
                <w:b/>
                <w:color w:val="FF0000"/>
                <w:sz w:val="26"/>
                <w:szCs w:val="26"/>
              </w:rPr>
              <w:t>HƯƠNG II</w:t>
            </w:r>
            <w:r>
              <w:rPr>
                <w:rFonts w:eastAsia="Calibri"/>
                <w:b/>
                <w:color w:val="FF0000"/>
                <w:sz w:val="26"/>
                <w:szCs w:val="26"/>
                <w:lang w:val="vi-VN"/>
              </w:rPr>
              <w:t xml:space="preserve">. </w:t>
            </w:r>
            <w:r>
              <w:rPr>
                <w:b/>
                <w:sz w:val="26"/>
                <w:szCs w:val="26"/>
                <w:lang w:val="vi-VN" w:eastAsia="vi-VN"/>
              </w:rPr>
              <w:t>ASEAN: NHỮNG CHẶNG ĐƯỜNG LỊCH SỬ</w:t>
            </w:r>
          </w:p>
        </w:tc>
        <w:tc>
          <w:tcPr>
            <w:tcW w:w="1068" w:type="dxa"/>
            <w:shd w:val="clear" w:color="auto" w:fill="auto"/>
          </w:tcPr>
          <w:p w14:paraId="03F6E7F3">
            <w:pPr>
              <w:jc w:val="center"/>
              <w:rPr>
                <w:b/>
                <w:bCs/>
                <w:color w:val="FF0000"/>
                <w:sz w:val="26"/>
                <w:szCs w:val="26"/>
              </w:rPr>
            </w:pPr>
          </w:p>
          <w:p w14:paraId="4FCF2F77">
            <w:pPr>
              <w:jc w:val="center"/>
              <w:rPr>
                <w:b/>
                <w:bCs/>
                <w:color w:val="FF0000"/>
                <w:sz w:val="26"/>
                <w:szCs w:val="26"/>
              </w:rPr>
            </w:pPr>
            <w:r>
              <w:rPr>
                <w:b/>
                <w:bCs/>
                <w:color w:val="FF0000"/>
                <w:sz w:val="26"/>
                <w:szCs w:val="26"/>
              </w:rPr>
              <w:t>4</w:t>
            </w:r>
          </w:p>
        </w:tc>
        <w:tc>
          <w:tcPr>
            <w:tcW w:w="1451" w:type="dxa"/>
            <w:shd w:val="clear" w:color="auto" w:fill="auto"/>
          </w:tcPr>
          <w:p w14:paraId="5A5CC045">
            <w:pPr>
              <w:jc w:val="center"/>
              <w:rPr>
                <w:rFonts w:eastAsia="Times New Roman"/>
                <w:color w:val="000000" w:themeColor="text1"/>
                <w:sz w:val="26"/>
                <w:szCs w:val="26"/>
                <w:lang w:val="vi-VN" w:eastAsia="vi-VN"/>
                <w14:textFill>
                  <w14:solidFill>
                    <w14:schemeClr w14:val="tx1"/>
                  </w14:solidFill>
                </w14:textFill>
              </w:rPr>
            </w:pPr>
          </w:p>
        </w:tc>
        <w:tc>
          <w:tcPr>
            <w:tcW w:w="1776" w:type="dxa"/>
            <w:shd w:val="clear" w:color="auto" w:fill="auto"/>
          </w:tcPr>
          <w:p w14:paraId="67F34016">
            <w:pPr>
              <w:jc w:val="center"/>
              <w:rPr>
                <w:rFonts w:eastAsia="Times New Roman"/>
                <w:color w:val="000000" w:themeColor="text1"/>
                <w:sz w:val="26"/>
                <w:szCs w:val="26"/>
                <w:lang w:val="vi-VN" w:eastAsia="vi-VN"/>
                <w14:textFill>
                  <w14:solidFill>
                    <w14:schemeClr w14:val="tx1"/>
                  </w14:solidFill>
                </w14:textFill>
              </w:rPr>
            </w:pPr>
          </w:p>
        </w:tc>
        <w:tc>
          <w:tcPr>
            <w:tcW w:w="3396" w:type="dxa"/>
            <w:shd w:val="clear" w:color="auto" w:fill="auto"/>
          </w:tcPr>
          <w:p w14:paraId="78B7CD58">
            <w:pPr>
              <w:rPr>
                <w:rFonts w:eastAsia="Times New Roman"/>
                <w:color w:val="000000" w:themeColor="text1"/>
                <w:sz w:val="26"/>
                <w:szCs w:val="26"/>
                <w:lang w:val="vi-VN" w:eastAsia="vi-VN"/>
                <w14:textFill>
                  <w14:solidFill>
                    <w14:schemeClr w14:val="tx1"/>
                  </w14:solidFill>
                </w14:textFill>
              </w:rPr>
            </w:pPr>
          </w:p>
          <w:p w14:paraId="33490151">
            <w:pPr>
              <w:rPr>
                <w:rFonts w:eastAsia="Times New Roman"/>
                <w:color w:val="000000" w:themeColor="text1"/>
                <w:sz w:val="26"/>
                <w:szCs w:val="26"/>
                <w:lang w:val="vi-VN" w:eastAsia="vi-VN"/>
                <w14:textFill>
                  <w14:solidFill>
                    <w14:schemeClr w14:val="tx1"/>
                  </w14:solidFill>
                </w14:textFill>
              </w:rPr>
            </w:pPr>
          </w:p>
        </w:tc>
        <w:tc>
          <w:tcPr>
            <w:tcW w:w="2251" w:type="dxa"/>
            <w:shd w:val="clear" w:color="auto" w:fill="auto"/>
          </w:tcPr>
          <w:p w14:paraId="12C449A2">
            <w:pPr>
              <w:rPr>
                <w:b/>
                <w:bCs/>
                <w:color w:val="000000" w:themeColor="text1"/>
                <w:sz w:val="26"/>
                <w:szCs w:val="26"/>
                <w:lang w:val="vi-VN"/>
                <w14:textFill>
                  <w14:solidFill>
                    <w14:schemeClr w14:val="tx1"/>
                  </w14:solidFill>
                </w14:textFill>
              </w:rPr>
            </w:pPr>
          </w:p>
        </w:tc>
        <w:tc>
          <w:tcPr>
            <w:tcW w:w="2460" w:type="dxa"/>
            <w:shd w:val="clear" w:color="auto" w:fill="auto"/>
          </w:tcPr>
          <w:p w14:paraId="0F499117">
            <w:pPr>
              <w:rPr>
                <w:b/>
                <w:bCs/>
                <w:color w:val="000000" w:themeColor="text1"/>
                <w:sz w:val="26"/>
                <w:szCs w:val="26"/>
                <w:lang w:val="vi-VN"/>
                <w14:textFill>
                  <w14:solidFill>
                    <w14:schemeClr w14:val="tx1"/>
                  </w14:solidFill>
                </w14:textFill>
              </w:rPr>
            </w:pPr>
          </w:p>
        </w:tc>
      </w:tr>
      <w:tr w14:paraId="5643B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766" w:type="dxa"/>
            <w:shd w:val="clear" w:color="auto" w:fill="auto"/>
          </w:tcPr>
          <w:p w14:paraId="546691EA">
            <w:pPr>
              <w:jc w:val="center"/>
              <w:rPr>
                <w:b/>
                <w:bCs/>
                <w:color w:val="000000" w:themeColor="text1"/>
                <w:sz w:val="26"/>
                <w:szCs w:val="26"/>
                <w14:textFill>
                  <w14:solidFill>
                    <w14:schemeClr w14:val="tx1"/>
                  </w14:solidFill>
                </w14:textFill>
              </w:rPr>
            </w:pPr>
            <w:r>
              <w:rPr>
                <w:b/>
                <w:bCs/>
                <w:color w:val="000000" w:themeColor="text1"/>
                <w:sz w:val="26"/>
                <w:szCs w:val="26"/>
                <w14:textFill>
                  <w14:solidFill>
                    <w14:schemeClr w14:val="tx1"/>
                  </w14:solidFill>
                </w14:textFill>
              </w:rPr>
              <w:t>5</w:t>
            </w:r>
          </w:p>
        </w:tc>
        <w:tc>
          <w:tcPr>
            <w:tcW w:w="1954" w:type="dxa"/>
            <w:shd w:val="clear" w:color="auto" w:fill="auto"/>
          </w:tcPr>
          <w:p w14:paraId="1C169618">
            <w:pPr>
              <w:suppressAutoHyphens/>
              <w:spacing w:before="60" w:after="60" w:line="276" w:lineRule="auto"/>
              <w:jc w:val="both"/>
              <w:rPr>
                <w:b/>
                <w:sz w:val="26"/>
                <w:szCs w:val="26"/>
                <w:lang w:val="vi-VN" w:eastAsia="vi-VN"/>
              </w:rPr>
            </w:pPr>
            <w:r>
              <w:rPr>
                <w:rFonts w:eastAsia="Times New Roman"/>
                <w:b/>
                <w:color w:val="000000" w:themeColor="text1"/>
                <w:sz w:val="26"/>
                <w:szCs w:val="26"/>
                <w14:textFill>
                  <w14:solidFill>
                    <w14:schemeClr w14:val="tx1"/>
                  </w14:solidFill>
                </w14:textFill>
              </w:rPr>
              <w:t>Bài 4:</w:t>
            </w:r>
            <w:r>
              <w:rPr>
                <w:b/>
                <w:sz w:val="26"/>
                <w:szCs w:val="26"/>
                <w:lang w:val="vi-VN" w:eastAsia="vi-VN"/>
              </w:rPr>
              <w:t xml:space="preserve"> Sự ra đời và phát triển của Hiệp hội các quốc gia Đông Nam Á (ASEAN)</w:t>
            </w:r>
          </w:p>
          <w:p w14:paraId="63AC7698">
            <w:pPr>
              <w:rPr>
                <w:rFonts w:eastAsia="Calibri"/>
                <w:b/>
                <w:color w:val="000000" w:themeColor="text1"/>
                <w:sz w:val="26"/>
                <w:szCs w:val="26"/>
                <w:lang w:val="vi-VN"/>
                <w14:textFill>
                  <w14:solidFill>
                    <w14:schemeClr w14:val="tx1"/>
                  </w14:solidFill>
                </w14:textFill>
              </w:rPr>
            </w:pPr>
            <w:r>
              <w:rPr>
                <w:b/>
                <w:color w:val="000000" w:themeColor="text1"/>
                <w:sz w:val="26"/>
                <w:szCs w:val="26"/>
                <w14:textFill>
                  <w14:solidFill>
                    <w14:schemeClr w14:val="tx1"/>
                  </w14:solidFill>
                </w14:textFill>
              </w:rPr>
              <w:t xml:space="preserve"> </w:t>
            </w:r>
          </w:p>
        </w:tc>
        <w:tc>
          <w:tcPr>
            <w:tcW w:w="1068" w:type="dxa"/>
            <w:shd w:val="clear" w:color="auto" w:fill="auto"/>
          </w:tcPr>
          <w:p w14:paraId="2F5AC96D">
            <w:pPr>
              <w:jc w:val="center"/>
              <w:rPr>
                <w:color w:val="000000" w:themeColor="text1"/>
                <w:sz w:val="26"/>
                <w:szCs w:val="26"/>
                <w:highlight w:val="cyan"/>
                <w14:textFill>
                  <w14:solidFill>
                    <w14:schemeClr w14:val="tx1"/>
                  </w14:solidFill>
                </w14:textFill>
              </w:rPr>
            </w:pPr>
          </w:p>
          <w:p w14:paraId="73C650B9">
            <w:pPr>
              <w:jc w:val="cente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2</w:t>
            </w:r>
          </w:p>
          <w:p w14:paraId="7FC74511">
            <w:pPr>
              <w:jc w:val="center"/>
              <w:rPr>
                <w:color w:val="000000" w:themeColor="text1"/>
                <w:sz w:val="26"/>
                <w:szCs w:val="26"/>
                <w:highlight w:val="cyan"/>
                <w14:textFill>
                  <w14:solidFill>
                    <w14:schemeClr w14:val="tx1"/>
                  </w14:solidFill>
                </w14:textFill>
              </w:rPr>
            </w:pPr>
          </w:p>
          <w:p w14:paraId="0CE77657">
            <w:pPr>
              <w:jc w:val="center"/>
              <w:rPr>
                <w:color w:val="000000" w:themeColor="text1"/>
                <w:sz w:val="26"/>
                <w:szCs w:val="26"/>
                <w:highlight w:val="cyan"/>
                <w14:textFill>
                  <w14:solidFill>
                    <w14:schemeClr w14:val="tx1"/>
                  </w14:solidFill>
                </w14:textFill>
              </w:rPr>
            </w:pPr>
          </w:p>
        </w:tc>
        <w:tc>
          <w:tcPr>
            <w:tcW w:w="1451" w:type="dxa"/>
            <w:shd w:val="clear" w:color="auto" w:fill="auto"/>
          </w:tcPr>
          <w:p w14:paraId="6342463C">
            <w:pPr>
              <w:jc w:val="center"/>
              <w:rPr>
                <w:rFonts w:eastAsia="Times New Roman"/>
                <w:color w:val="000000" w:themeColor="text1"/>
                <w:sz w:val="26"/>
                <w:szCs w:val="26"/>
                <w:lang w:eastAsia="vi-VN"/>
                <w14:textFill>
                  <w14:solidFill>
                    <w14:schemeClr w14:val="tx1"/>
                  </w14:solidFill>
                </w14:textFill>
              </w:rPr>
            </w:pPr>
          </w:p>
          <w:p w14:paraId="738E63AC">
            <w:pPr>
              <w:jc w:val="center"/>
              <w:rPr>
                <w:rFonts w:eastAsia="Times New Roman"/>
                <w:color w:val="000000" w:themeColor="text1"/>
                <w:sz w:val="26"/>
                <w:szCs w:val="26"/>
                <w:lang w:eastAsia="vi-VN"/>
                <w14:textFill>
                  <w14:solidFill>
                    <w14:schemeClr w14:val="tx1"/>
                  </w14:solidFill>
                </w14:textFill>
              </w:rPr>
            </w:pPr>
            <w:r>
              <w:rPr>
                <w:rFonts w:eastAsia="Times New Roman"/>
                <w:color w:val="000000" w:themeColor="text1"/>
                <w:sz w:val="26"/>
                <w:szCs w:val="26"/>
                <w:lang w:eastAsia="vi-VN"/>
                <w14:textFill>
                  <w14:solidFill>
                    <w14:schemeClr w14:val="tx1"/>
                  </w14:solidFill>
                </w14:textFill>
              </w:rPr>
              <w:t>Tuần 4,5</w:t>
            </w:r>
          </w:p>
          <w:p w14:paraId="26B3AD5E">
            <w:pPr>
              <w:jc w:val="center"/>
              <w:rPr>
                <w:rFonts w:eastAsia="Times New Roman"/>
                <w:color w:val="000000" w:themeColor="text1"/>
                <w:sz w:val="26"/>
                <w:szCs w:val="26"/>
                <w:lang w:eastAsia="vi-VN"/>
                <w14:textFill>
                  <w14:solidFill>
                    <w14:schemeClr w14:val="tx1"/>
                  </w14:solidFill>
                </w14:textFill>
              </w:rPr>
            </w:pPr>
          </w:p>
        </w:tc>
        <w:tc>
          <w:tcPr>
            <w:tcW w:w="1776" w:type="dxa"/>
            <w:shd w:val="clear" w:color="auto" w:fill="auto"/>
          </w:tcPr>
          <w:p w14:paraId="425A13B8">
            <w:pPr>
              <w:jc w:val="center"/>
              <w:rPr>
                <w:rFonts w:eastAsia="Times New Roman"/>
                <w:bCs/>
                <w:iCs/>
                <w:color w:val="000000" w:themeColor="text1"/>
                <w:sz w:val="26"/>
                <w:szCs w:val="26"/>
                <w:lang w:eastAsia="vi-VN"/>
                <w14:textFill>
                  <w14:solidFill>
                    <w14:schemeClr w14:val="tx1"/>
                  </w14:solidFill>
                </w14:textFill>
              </w:rPr>
            </w:pPr>
          </w:p>
          <w:p w14:paraId="00FEFAB8">
            <w:pPr>
              <w:jc w:val="center"/>
              <w:rPr>
                <w:rFonts w:eastAsia="Times New Roman"/>
                <w:bCs/>
                <w:iCs/>
                <w:color w:val="000000" w:themeColor="text1"/>
                <w:sz w:val="26"/>
                <w:szCs w:val="26"/>
                <w:lang w:eastAsia="vi-VN"/>
                <w14:textFill>
                  <w14:solidFill>
                    <w14:schemeClr w14:val="tx1"/>
                  </w14:solidFill>
                </w14:textFill>
              </w:rPr>
            </w:pPr>
            <w:r>
              <w:rPr>
                <w:rFonts w:eastAsia="Times New Roman"/>
                <w:bCs/>
                <w:iCs/>
                <w:color w:val="000000" w:themeColor="text1"/>
                <w:sz w:val="26"/>
                <w:szCs w:val="26"/>
                <w:lang w:eastAsia="vi-VN"/>
                <w14:textFill>
                  <w14:solidFill>
                    <w14:schemeClr w14:val="tx1"/>
                  </w14:solidFill>
                </w14:textFill>
              </w:rPr>
              <w:t>8,9</w:t>
            </w:r>
          </w:p>
          <w:p w14:paraId="4D20E762">
            <w:pPr>
              <w:jc w:val="center"/>
              <w:rPr>
                <w:rFonts w:eastAsia="Times New Roman"/>
                <w:bCs/>
                <w:iCs/>
                <w:color w:val="000000" w:themeColor="text1"/>
                <w:sz w:val="26"/>
                <w:szCs w:val="26"/>
                <w:lang w:eastAsia="vi-VN"/>
                <w14:textFill>
                  <w14:solidFill>
                    <w14:schemeClr w14:val="tx1"/>
                  </w14:solidFill>
                </w14:textFill>
              </w:rPr>
            </w:pPr>
          </w:p>
        </w:tc>
        <w:tc>
          <w:tcPr>
            <w:tcW w:w="3396" w:type="dxa"/>
            <w:shd w:val="clear" w:color="auto" w:fill="auto"/>
          </w:tcPr>
          <w:p w14:paraId="3CF3280D">
            <w:pPr>
              <w:suppressAutoHyphens/>
              <w:spacing w:before="60" w:after="60" w:line="276" w:lineRule="auto"/>
              <w:jc w:val="both"/>
              <w:rPr>
                <w:sz w:val="26"/>
                <w:szCs w:val="26"/>
                <w:lang w:val="vi-VN" w:eastAsia="vi-VN"/>
              </w:rPr>
            </w:pPr>
            <w:r>
              <w:rPr>
                <w:sz w:val="26"/>
                <w:szCs w:val="26"/>
                <w:lang w:val="vi-VN" w:eastAsia="vi-VN"/>
              </w:rPr>
              <w:t>– Biết cách sưu tầm và sử dụng tư liệu để tìm hiểu về quá trình thành lập ASEAN.</w:t>
            </w:r>
          </w:p>
          <w:p w14:paraId="7799F254">
            <w:pPr>
              <w:rPr>
                <w:sz w:val="26"/>
                <w:szCs w:val="26"/>
                <w:lang w:val="vi-VN" w:eastAsia="vi-VN"/>
              </w:rPr>
            </w:pPr>
            <w:r>
              <w:rPr>
                <w:sz w:val="26"/>
                <w:szCs w:val="26"/>
                <w:lang w:val="vi-VN" w:eastAsia="vi-VN"/>
              </w:rPr>
              <w:t>– Trình bày được quá trình hình thành và mục đích thành lập của ASEAN.</w:t>
            </w:r>
          </w:p>
          <w:p w14:paraId="786BC651">
            <w:pPr>
              <w:suppressAutoHyphens/>
              <w:spacing w:before="60" w:after="60" w:line="276" w:lineRule="auto"/>
              <w:jc w:val="both"/>
              <w:rPr>
                <w:sz w:val="26"/>
                <w:szCs w:val="26"/>
                <w:lang w:val="vi-VN" w:eastAsia="vi-VN"/>
              </w:rPr>
            </w:pPr>
            <w:r>
              <w:rPr>
                <w:sz w:val="26"/>
                <w:szCs w:val="26"/>
                <w:lang w:val="vi-VN" w:eastAsia="vi-VN"/>
              </w:rPr>
              <w:t>– Trình bày được quá trình phát triển từ ASEAN 5 đến ASEAN 10.</w:t>
            </w:r>
          </w:p>
          <w:p w14:paraId="0B1FBEB0">
            <w:pPr>
              <w:rPr>
                <w:rFonts w:eastAsia="Times New Roman"/>
                <w:bCs/>
                <w:i/>
                <w:color w:val="000000" w:themeColor="text1"/>
                <w:sz w:val="26"/>
                <w:szCs w:val="26"/>
                <w:lang w:val="vi-VN" w:eastAsia="vi-VN"/>
                <w14:textFill>
                  <w14:solidFill>
                    <w14:schemeClr w14:val="tx1"/>
                  </w14:solidFill>
                </w14:textFill>
              </w:rPr>
            </w:pPr>
            <w:r>
              <w:rPr>
                <w:sz w:val="26"/>
                <w:szCs w:val="26"/>
                <w:lang w:val="vi-VN" w:eastAsia="vi-VN"/>
              </w:rPr>
              <w:t>– Nêu được các giai đoạn phát triển chính của ASEAN (1967 đến nay).</w:t>
            </w:r>
          </w:p>
        </w:tc>
        <w:tc>
          <w:tcPr>
            <w:tcW w:w="2251" w:type="dxa"/>
            <w:shd w:val="clear" w:color="auto" w:fill="auto"/>
          </w:tcPr>
          <w:p w14:paraId="3EFEB703">
            <w:pPr>
              <w:spacing w:before="0" w:after="0"/>
              <w:jc w:val="both"/>
              <w:rPr>
                <w:rFonts w:eastAsia="Calibri"/>
                <w:color w:val="000000" w:themeColor="text1"/>
                <w:sz w:val="26"/>
                <w:szCs w:val="26"/>
                <w14:textFill>
                  <w14:solidFill>
                    <w14:schemeClr w14:val="tx1"/>
                  </w14:solidFill>
                </w14:textFill>
              </w:rPr>
            </w:pPr>
            <w:r>
              <w:rPr>
                <w:rFonts w:eastAsia="Calibri"/>
                <w:color w:val="000000" w:themeColor="text1"/>
                <w:sz w:val="26"/>
                <w:szCs w:val="26"/>
                <w14:textFill>
                  <w14:solidFill>
                    <w14:schemeClr w14:val="tx1"/>
                  </w14:solidFill>
                </w14:textFill>
              </w:rPr>
              <w:t>- Máy tính, máy chiếu.</w:t>
            </w:r>
          </w:p>
          <w:p w14:paraId="4CBFB738">
            <w:pPr>
              <w:spacing w:before="0" w:after="0"/>
              <w:jc w:val="both"/>
              <w:rPr>
                <w:rFonts w:eastAsia="Calibri"/>
                <w:color w:val="000000" w:themeColor="text1"/>
                <w:sz w:val="26"/>
                <w:szCs w:val="26"/>
                <w14:textFill>
                  <w14:solidFill>
                    <w14:schemeClr w14:val="tx1"/>
                  </w14:solidFill>
                </w14:textFill>
              </w:rPr>
            </w:pPr>
            <w:r>
              <w:rPr>
                <w:rFonts w:eastAsia="Calibri"/>
                <w:color w:val="000000" w:themeColor="text1"/>
                <w:sz w:val="26"/>
                <w:szCs w:val="26"/>
                <w14:textFill>
                  <w14:solidFill>
                    <w14:schemeClr w14:val="tx1"/>
                  </w14:solidFill>
                </w14:textFill>
              </w:rPr>
              <w:t>- Một số hình ảnh, tư liệu lịch sử.</w:t>
            </w:r>
          </w:p>
          <w:p w14:paraId="5BE31C7C">
            <w:pPr>
              <w:rPr>
                <w:rFonts w:eastAsia="Times New Roman"/>
                <w:bCs/>
                <w:color w:val="000000" w:themeColor="text1"/>
                <w:sz w:val="26"/>
                <w:szCs w:val="26"/>
                <w14:textFill>
                  <w14:solidFill>
                    <w14:schemeClr w14:val="tx1"/>
                  </w14:solidFill>
                </w14:textFill>
              </w:rPr>
            </w:pPr>
            <w:r>
              <w:rPr>
                <w:rFonts w:eastAsia="Calibri"/>
                <w:color w:val="000000" w:themeColor="text1"/>
                <w:sz w:val="26"/>
                <w:szCs w:val="26"/>
                <w14:textFill>
                  <w14:solidFill>
                    <w14:schemeClr w14:val="tx1"/>
                  </w14:solidFill>
                </w14:textFill>
              </w:rPr>
              <w:t>- Phiếu học tập.</w:t>
            </w:r>
          </w:p>
        </w:tc>
        <w:tc>
          <w:tcPr>
            <w:tcW w:w="2460" w:type="dxa"/>
            <w:shd w:val="clear" w:color="auto" w:fill="auto"/>
          </w:tcPr>
          <w:p w14:paraId="32C8A3E1">
            <w:pPr>
              <w:pStyle w:val="31"/>
              <w:rPr>
                <w:color w:val="000000" w:themeColor="text1"/>
                <w:sz w:val="26"/>
                <w:szCs w:val="26"/>
                <w14:textFill>
                  <w14:solidFill>
                    <w14:schemeClr w14:val="tx1"/>
                  </w14:solidFill>
                </w14:textFill>
              </w:rPr>
            </w:pPr>
          </w:p>
        </w:tc>
      </w:tr>
      <w:tr w14:paraId="310BC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766" w:type="dxa"/>
            <w:shd w:val="clear" w:color="auto" w:fill="auto"/>
          </w:tcPr>
          <w:p w14:paraId="20F788EC">
            <w:pPr>
              <w:jc w:val="center"/>
              <w:rPr>
                <w:b/>
                <w:bCs/>
                <w:color w:val="000000" w:themeColor="text1"/>
                <w:sz w:val="26"/>
                <w:szCs w:val="26"/>
                <w14:textFill>
                  <w14:solidFill>
                    <w14:schemeClr w14:val="tx1"/>
                  </w14:solidFill>
                </w14:textFill>
              </w:rPr>
            </w:pPr>
            <w:r>
              <w:rPr>
                <w:b/>
                <w:bCs/>
                <w:color w:val="000000" w:themeColor="text1"/>
                <w:sz w:val="26"/>
                <w:szCs w:val="26"/>
                <w14:textFill>
                  <w14:solidFill>
                    <w14:schemeClr w14:val="tx1"/>
                  </w14:solidFill>
                </w14:textFill>
              </w:rPr>
              <w:t>6</w:t>
            </w:r>
          </w:p>
        </w:tc>
        <w:tc>
          <w:tcPr>
            <w:tcW w:w="1954" w:type="dxa"/>
            <w:shd w:val="clear" w:color="auto" w:fill="auto"/>
          </w:tcPr>
          <w:p w14:paraId="31363D5A">
            <w:pPr>
              <w:suppressAutoHyphens/>
              <w:spacing w:before="60" w:after="60" w:line="276" w:lineRule="auto"/>
              <w:jc w:val="both"/>
              <w:rPr>
                <w:b/>
                <w:i/>
                <w:sz w:val="26"/>
                <w:szCs w:val="26"/>
                <w:shd w:val="clear" w:color="auto" w:fill="FFFFFF"/>
                <w:lang w:val="vi-VN" w:eastAsia="vi-VN"/>
              </w:rPr>
            </w:pPr>
            <w:r>
              <w:rPr>
                <w:rFonts w:eastAsia="Times New Roman"/>
                <w:b/>
                <w:color w:val="000000" w:themeColor="text1"/>
                <w:sz w:val="26"/>
                <w:szCs w:val="26"/>
                <w14:textFill>
                  <w14:solidFill>
                    <w14:schemeClr w14:val="tx1"/>
                  </w14:solidFill>
                </w14:textFill>
              </w:rPr>
              <w:t xml:space="preserve">Bài 5: </w:t>
            </w:r>
            <w:r>
              <w:rPr>
                <w:b/>
                <w:sz w:val="26"/>
                <w:szCs w:val="26"/>
                <w:shd w:val="clear" w:color="auto" w:fill="FFFFFF"/>
                <w:lang w:val="vi-VN" w:eastAsia="vi-VN"/>
              </w:rPr>
              <w:t>Cộng đồng ASEAN: Từ ý tưởng đến hiện thực</w:t>
            </w:r>
          </w:p>
          <w:p w14:paraId="534C84C0">
            <w:pPr>
              <w:suppressAutoHyphens/>
              <w:spacing w:before="60" w:after="60" w:line="276" w:lineRule="auto"/>
              <w:jc w:val="both"/>
              <w:rPr>
                <w:rFonts w:eastAsia="Times New Roman"/>
                <w:b/>
                <w:color w:val="000000" w:themeColor="text1"/>
                <w:sz w:val="26"/>
                <w:szCs w:val="26"/>
                <w14:textFill>
                  <w14:solidFill>
                    <w14:schemeClr w14:val="tx1"/>
                  </w14:solidFill>
                </w14:textFill>
              </w:rPr>
            </w:pPr>
          </w:p>
        </w:tc>
        <w:tc>
          <w:tcPr>
            <w:tcW w:w="1068" w:type="dxa"/>
            <w:shd w:val="clear" w:color="auto" w:fill="auto"/>
          </w:tcPr>
          <w:p w14:paraId="398D8A60">
            <w:pPr>
              <w:jc w:val="center"/>
              <w:rPr>
                <w:b/>
                <w:color w:val="000000" w:themeColor="text1"/>
                <w:sz w:val="26"/>
                <w:szCs w:val="26"/>
                <w14:textFill>
                  <w14:solidFill>
                    <w14:schemeClr w14:val="tx1"/>
                  </w14:solidFill>
                </w14:textFill>
              </w:rPr>
            </w:pPr>
            <w:r>
              <w:rPr>
                <w:b/>
                <w:color w:val="000000" w:themeColor="text1"/>
                <w:sz w:val="26"/>
                <w:szCs w:val="26"/>
                <w14:textFill>
                  <w14:solidFill>
                    <w14:schemeClr w14:val="tx1"/>
                  </w14:solidFill>
                </w14:textFill>
              </w:rPr>
              <w:t>2</w:t>
            </w:r>
          </w:p>
        </w:tc>
        <w:tc>
          <w:tcPr>
            <w:tcW w:w="1451" w:type="dxa"/>
            <w:shd w:val="clear" w:color="auto" w:fill="auto"/>
          </w:tcPr>
          <w:p w14:paraId="06024970">
            <w:pPr>
              <w:jc w:val="center"/>
              <w:rPr>
                <w:rFonts w:eastAsia="Times New Roman"/>
                <w:color w:val="000000" w:themeColor="text1"/>
                <w:sz w:val="26"/>
                <w:szCs w:val="26"/>
                <w:lang w:eastAsia="vi-VN"/>
                <w14:textFill>
                  <w14:solidFill>
                    <w14:schemeClr w14:val="tx1"/>
                  </w14:solidFill>
                </w14:textFill>
              </w:rPr>
            </w:pPr>
            <w:r>
              <w:rPr>
                <w:rFonts w:eastAsia="Times New Roman"/>
                <w:color w:val="000000" w:themeColor="text1"/>
                <w:sz w:val="26"/>
                <w:szCs w:val="26"/>
                <w:lang w:eastAsia="vi-VN"/>
                <w14:textFill>
                  <w14:solidFill>
                    <w14:schemeClr w14:val="tx1"/>
                  </w14:solidFill>
                </w14:textFill>
              </w:rPr>
              <w:t>Tuần 5,6</w:t>
            </w:r>
          </w:p>
        </w:tc>
        <w:tc>
          <w:tcPr>
            <w:tcW w:w="1776" w:type="dxa"/>
            <w:shd w:val="clear" w:color="auto" w:fill="auto"/>
          </w:tcPr>
          <w:p w14:paraId="20C808E2">
            <w:pPr>
              <w:jc w:val="center"/>
              <w:rPr>
                <w:rFonts w:eastAsia="Times New Roman"/>
                <w:bCs/>
                <w:iCs/>
                <w:color w:val="000000" w:themeColor="text1"/>
                <w:sz w:val="26"/>
                <w:szCs w:val="26"/>
                <w:lang w:eastAsia="vi-VN"/>
                <w14:textFill>
                  <w14:solidFill>
                    <w14:schemeClr w14:val="tx1"/>
                  </w14:solidFill>
                </w14:textFill>
              </w:rPr>
            </w:pPr>
            <w:r>
              <w:rPr>
                <w:rFonts w:eastAsia="Times New Roman"/>
                <w:bCs/>
                <w:iCs/>
                <w:color w:val="000000" w:themeColor="text1"/>
                <w:sz w:val="26"/>
                <w:szCs w:val="26"/>
                <w:lang w:eastAsia="vi-VN"/>
                <w14:textFill>
                  <w14:solidFill>
                    <w14:schemeClr w14:val="tx1"/>
                  </w14:solidFill>
                </w14:textFill>
              </w:rPr>
              <w:t>10,11</w:t>
            </w:r>
          </w:p>
        </w:tc>
        <w:tc>
          <w:tcPr>
            <w:tcW w:w="3396" w:type="dxa"/>
            <w:shd w:val="clear" w:color="auto" w:fill="auto"/>
          </w:tcPr>
          <w:p w14:paraId="08DED385">
            <w:pPr>
              <w:suppressAutoHyphens/>
              <w:spacing w:before="60" w:after="60" w:line="276" w:lineRule="auto"/>
              <w:jc w:val="both"/>
              <w:rPr>
                <w:sz w:val="26"/>
                <w:szCs w:val="26"/>
                <w:shd w:val="clear" w:color="auto" w:fill="FFFFFF"/>
                <w:lang w:val="vi-VN" w:eastAsia="vi-VN"/>
              </w:rPr>
            </w:pPr>
            <w:r>
              <w:rPr>
                <w:sz w:val="26"/>
                <w:szCs w:val="26"/>
                <w:shd w:val="clear" w:color="auto" w:fill="FFFFFF"/>
                <w:lang w:val="vi-VN" w:eastAsia="vi-VN"/>
              </w:rPr>
              <w:t xml:space="preserve">– Biết cách sưu tầm và sử dụng tài liệu để tìm hiểu về </w:t>
            </w:r>
            <w:r>
              <w:rPr>
                <w:sz w:val="26"/>
                <w:szCs w:val="26"/>
                <w:shd w:val="clear" w:color="auto" w:fill="FFFFFF"/>
                <w:lang w:val="vi-VN" w:eastAsia="vi-VN"/>
              </w:rPr>
              <w:br w:type="textWrapping"/>
            </w:r>
            <w:r>
              <w:rPr>
                <w:sz w:val="26"/>
                <w:szCs w:val="26"/>
                <w:shd w:val="clear" w:color="auto" w:fill="FFFFFF"/>
                <w:lang w:val="vi-VN" w:eastAsia="vi-VN"/>
              </w:rPr>
              <w:t>quá trình hình thành và mục tiêu của Cộng đồng ASEAN.</w:t>
            </w:r>
          </w:p>
          <w:p w14:paraId="7635B92C">
            <w:pPr>
              <w:suppressAutoHyphens/>
              <w:spacing w:before="60" w:after="60" w:line="276" w:lineRule="auto"/>
              <w:jc w:val="both"/>
              <w:rPr>
                <w:sz w:val="26"/>
                <w:szCs w:val="26"/>
                <w:shd w:val="clear" w:color="auto" w:fill="FFFFFF"/>
                <w:lang w:eastAsia="vi-VN"/>
              </w:rPr>
            </w:pPr>
            <w:r>
              <w:rPr>
                <w:sz w:val="26"/>
                <w:szCs w:val="26"/>
                <w:shd w:val="clear" w:color="auto" w:fill="FFFFFF"/>
                <w:lang w:val="vi-VN" w:eastAsia="vi-VN"/>
              </w:rPr>
              <w:t xml:space="preserve">– </w:t>
            </w:r>
            <w:r>
              <w:rPr>
                <w:sz w:val="26"/>
                <w:szCs w:val="26"/>
                <w:shd w:val="clear" w:color="auto" w:fill="FFFFFF"/>
                <w:lang w:eastAsia="vi-VN"/>
              </w:rPr>
              <w:t>Nêu được nét chính về ý tưởng, mục tiêu và kế hoạch xây dựng Cộng đồng ASEAN.</w:t>
            </w:r>
          </w:p>
          <w:p w14:paraId="538C58D4">
            <w:pPr>
              <w:suppressAutoHyphens/>
              <w:spacing w:before="60" w:after="60" w:line="276" w:lineRule="auto"/>
              <w:jc w:val="both"/>
              <w:rPr>
                <w:bCs/>
                <w:iCs/>
                <w:sz w:val="26"/>
                <w:szCs w:val="26"/>
                <w:lang w:val="vi-VN" w:eastAsia="vi-VN"/>
              </w:rPr>
            </w:pPr>
            <w:r>
              <w:rPr>
                <w:sz w:val="26"/>
                <w:szCs w:val="26"/>
                <w:shd w:val="clear" w:color="auto" w:fill="FFFFFF"/>
                <w:lang w:val="vi-VN" w:eastAsia="vi-VN"/>
              </w:rPr>
              <w:t>– Trình bày được nội dung ba trụ cột của Cộng đồng ASEAN</w:t>
            </w:r>
            <w:r>
              <w:rPr>
                <w:bCs/>
                <w:iCs/>
                <w:sz w:val="26"/>
                <w:szCs w:val="26"/>
                <w:lang w:val="vi-VN" w:eastAsia="vi-VN"/>
              </w:rPr>
              <w:t>.</w:t>
            </w:r>
          </w:p>
          <w:p w14:paraId="35098C9C">
            <w:pPr>
              <w:suppressAutoHyphens/>
              <w:spacing w:before="60" w:after="60" w:line="276" w:lineRule="auto"/>
              <w:jc w:val="both"/>
              <w:rPr>
                <w:sz w:val="26"/>
                <w:szCs w:val="26"/>
                <w:lang w:val="vi-VN" w:eastAsia="vi-VN"/>
              </w:rPr>
            </w:pPr>
            <w:r>
              <w:rPr>
                <w:sz w:val="26"/>
                <w:szCs w:val="26"/>
                <w:lang w:val="vi-VN" w:eastAsia="vi-VN"/>
              </w:rPr>
              <w:t xml:space="preserve">– </w:t>
            </w:r>
            <w:r>
              <w:rPr>
                <w:sz w:val="26"/>
                <w:szCs w:val="26"/>
                <w:lang w:eastAsia="vi-VN"/>
              </w:rPr>
              <w:t>Nêu được những</w:t>
            </w:r>
            <w:r>
              <w:rPr>
                <w:sz w:val="26"/>
                <w:szCs w:val="26"/>
                <w:lang w:val="vi-VN" w:eastAsia="vi-VN"/>
              </w:rPr>
              <w:t xml:space="preserve"> thách thức và triển vọng của Cộng đồng ASEAN. Có ý thức sẵn sàng tham gia vào các hoạt động xây dựng Cộng đồng ASEAN.</w:t>
            </w:r>
          </w:p>
        </w:tc>
        <w:tc>
          <w:tcPr>
            <w:tcW w:w="2251" w:type="dxa"/>
            <w:shd w:val="clear" w:color="auto" w:fill="auto"/>
          </w:tcPr>
          <w:p w14:paraId="4F54BBA4">
            <w:pPr>
              <w:spacing w:before="0" w:after="0"/>
              <w:jc w:val="both"/>
              <w:rPr>
                <w:rFonts w:eastAsia="Calibri"/>
                <w:color w:val="000000" w:themeColor="text1"/>
                <w:sz w:val="26"/>
                <w:szCs w:val="26"/>
                <w14:textFill>
                  <w14:solidFill>
                    <w14:schemeClr w14:val="tx1"/>
                  </w14:solidFill>
                </w14:textFill>
              </w:rPr>
            </w:pPr>
            <w:r>
              <w:rPr>
                <w:rFonts w:eastAsia="Calibri"/>
                <w:color w:val="000000" w:themeColor="text1"/>
                <w:sz w:val="26"/>
                <w:szCs w:val="26"/>
                <w14:textFill>
                  <w14:solidFill>
                    <w14:schemeClr w14:val="tx1"/>
                  </w14:solidFill>
                </w14:textFill>
              </w:rPr>
              <w:t>- Máy tính, máy chiếu.</w:t>
            </w:r>
          </w:p>
          <w:p w14:paraId="00AF627E">
            <w:pPr>
              <w:spacing w:before="0" w:after="0"/>
              <w:jc w:val="both"/>
              <w:rPr>
                <w:rFonts w:eastAsia="Calibri"/>
                <w:color w:val="000000" w:themeColor="text1"/>
                <w:sz w:val="26"/>
                <w:szCs w:val="26"/>
                <w14:textFill>
                  <w14:solidFill>
                    <w14:schemeClr w14:val="tx1"/>
                  </w14:solidFill>
                </w14:textFill>
              </w:rPr>
            </w:pPr>
            <w:r>
              <w:rPr>
                <w:rFonts w:eastAsia="Calibri"/>
                <w:color w:val="000000" w:themeColor="text1"/>
                <w:sz w:val="26"/>
                <w:szCs w:val="26"/>
                <w14:textFill>
                  <w14:solidFill>
                    <w14:schemeClr w14:val="tx1"/>
                  </w14:solidFill>
                </w14:textFill>
              </w:rPr>
              <w:t>- Một số hình ảnh, tư liệu lịch sử.</w:t>
            </w:r>
          </w:p>
          <w:p w14:paraId="4A641397">
            <w:pPr>
              <w:spacing w:before="0" w:after="0"/>
              <w:jc w:val="both"/>
              <w:rPr>
                <w:rFonts w:eastAsia="Calibri"/>
                <w:color w:val="000000" w:themeColor="text1"/>
                <w:sz w:val="26"/>
                <w:szCs w:val="26"/>
                <w14:textFill>
                  <w14:solidFill>
                    <w14:schemeClr w14:val="tx1"/>
                  </w14:solidFill>
                </w14:textFill>
              </w:rPr>
            </w:pPr>
            <w:r>
              <w:rPr>
                <w:rFonts w:eastAsia="Calibri"/>
                <w:color w:val="000000" w:themeColor="text1"/>
                <w:sz w:val="26"/>
                <w:szCs w:val="26"/>
                <w14:textFill>
                  <w14:solidFill>
                    <w14:schemeClr w14:val="tx1"/>
                  </w14:solidFill>
                </w14:textFill>
              </w:rPr>
              <w:t>- Phiếu học tập.</w:t>
            </w:r>
          </w:p>
        </w:tc>
        <w:tc>
          <w:tcPr>
            <w:tcW w:w="2460" w:type="dxa"/>
            <w:shd w:val="clear" w:color="auto" w:fill="auto"/>
          </w:tcPr>
          <w:p w14:paraId="7C50564D">
            <w:pPr>
              <w:pStyle w:val="31"/>
              <w:rPr>
                <w:color w:val="000000" w:themeColor="text1"/>
                <w:sz w:val="26"/>
                <w:szCs w:val="26"/>
                <w14:textFill>
                  <w14:solidFill>
                    <w14:schemeClr w14:val="tx1"/>
                  </w14:solidFill>
                </w14:textFill>
              </w:rPr>
            </w:pPr>
          </w:p>
        </w:tc>
      </w:tr>
      <w:tr w14:paraId="73A03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766" w:type="dxa"/>
            <w:shd w:val="clear" w:color="auto" w:fill="auto"/>
          </w:tcPr>
          <w:p w14:paraId="7F488DA3">
            <w:pPr>
              <w:jc w:val="center"/>
              <w:rPr>
                <w:b/>
                <w:bCs/>
                <w:color w:val="000000" w:themeColor="text1"/>
                <w:sz w:val="26"/>
                <w:szCs w:val="26"/>
                <w14:textFill>
                  <w14:solidFill>
                    <w14:schemeClr w14:val="tx1"/>
                  </w14:solidFill>
                </w14:textFill>
              </w:rPr>
            </w:pPr>
            <w:r>
              <w:rPr>
                <w:b/>
                <w:bCs/>
                <w:color w:val="000000" w:themeColor="text1"/>
                <w:sz w:val="26"/>
                <w:szCs w:val="26"/>
                <w14:textFill>
                  <w14:solidFill>
                    <w14:schemeClr w14:val="tx1"/>
                  </w14:solidFill>
                </w14:textFill>
              </w:rPr>
              <w:t>7</w:t>
            </w:r>
          </w:p>
        </w:tc>
        <w:tc>
          <w:tcPr>
            <w:tcW w:w="1954" w:type="dxa"/>
            <w:shd w:val="clear" w:color="auto" w:fill="auto"/>
          </w:tcPr>
          <w:p w14:paraId="1D6EA9CB">
            <w:pPr>
              <w:rPr>
                <w:rFonts w:eastAsia="Times New Roman"/>
                <w:b/>
                <w:color w:val="0070C0"/>
                <w:sz w:val="26"/>
                <w:szCs w:val="26"/>
              </w:rPr>
            </w:pPr>
            <w:r>
              <w:rPr>
                <w:rFonts w:eastAsia="Times New Roman"/>
                <w:b/>
                <w:bCs/>
                <w:iCs/>
                <w:color w:val="0070C0"/>
                <w:sz w:val="26"/>
                <w:szCs w:val="26"/>
                <w:lang w:eastAsia="vi-VN"/>
              </w:rPr>
              <w:t>Thực hành lịch sử</w:t>
            </w:r>
          </w:p>
        </w:tc>
        <w:tc>
          <w:tcPr>
            <w:tcW w:w="1068" w:type="dxa"/>
            <w:shd w:val="clear" w:color="auto" w:fill="auto"/>
          </w:tcPr>
          <w:p w14:paraId="397482B9">
            <w:pPr>
              <w:jc w:val="center"/>
              <w:rPr>
                <w:b/>
                <w:bCs/>
                <w:color w:val="0070C0"/>
                <w:sz w:val="26"/>
                <w:szCs w:val="26"/>
              </w:rPr>
            </w:pPr>
            <w:r>
              <w:rPr>
                <w:b/>
                <w:bCs/>
                <w:color w:val="0070C0"/>
                <w:sz w:val="26"/>
                <w:szCs w:val="26"/>
              </w:rPr>
              <w:t>1</w:t>
            </w:r>
          </w:p>
        </w:tc>
        <w:tc>
          <w:tcPr>
            <w:tcW w:w="1451" w:type="dxa"/>
            <w:shd w:val="clear" w:color="auto" w:fill="auto"/>
          </w:tcPr>
          <w:p w14:paraId="45C7D2F7">
            <w:pPr>
              <w:jc w:val="center"/>
              <w:rPr>
                <w:rFonts w:eastAsia="Times New Roman"/>
                <w:color w:val="000000" w:themeColor="text1"/>
                <w:sz w:val="26"/>
                <w:szCs w:val="26"/>
                <w:lang w:eastAsia="vi-VN"/>
                <w14:textFill>
                  <w14:solidFill>
                    <w14:schemeClr w14:val="tx1"/>
                  </w14:solidFill>
                </w14:textFill>
              </w:rPr>
            </w:pPr>
            <w:r>
              <w:rPr>
                <w:rFonts w:eastAsia="Times New Roman"/>
                <w:color w:val="000000" w:themeColor="text1"/>
                <w:sz w:val="26"/>
                <w:szCs w:val="26"/>
                <w:lang w:eastAsia="vi-VN"/>
                <w14:textFill>
                  <w14:solidFill>
                    <w14:schemeClr w14:val="tx1"/>
                  </w14:solidFill>
                </w14:textFill>
              </w:rPr>
              <w:t>Tuần 6</w:t>
            </w:r>
          </w:p>
        </w:tc>
        <w:tc>
          <w:tcPr>
            <w:tcW w:w="1776" w:type="dxa"/>
            <w:shd w:val="clear" w:color="auto" w:fill="auto"/>
          </w:tcPr>
          <w:p w14:paraId="1DF52CD1">
            <w:pPr>
              <w:jc w:val="center"/>
              <w:rPr>
                <w:rFonts w:eastAsia="Times New Roman"/>
                <w:bCs/>
                <w:iCs/>
                <w:color w:val="000000" w:themeColor="text1"/>
                <w:sz w:val="26"/>
                <w:szCs w:val="26"/>
                <w:lang w:eastAsia="vi-VN"/>
                <w14:textFill>
                  <w14:solidFill>
                    <w14:schemeClr w14:val="tx1"/>
                  </w14:solidFill>
                </w14:textFill>
              </w:rPr>
            </w:pPr>
            <w:r>
              <w:rPr>
                <w:rFonts w:eastAsia="Times New Roman"/>
                <w:bCs/>
                <w:iCs/>
                <w:color w:val="000000" w:themeColor="text1"/>
                <w:sz w:val="26"/>
                <w:szCs w:val="26"/>
                <w:lang w:eastAsia="vi-VN"/>
                <w14:textFill>
                  <w14:solidFill>
                    <w14:schemeClr w14:val="tx1"/>
                  </w14:solidFill>
                </w14:textFill>
              </w:rPr>
              <w:t>12</w:t>
            </w:r>
          </w:p>
        </w:tc>
        <w:tc>
          <w:tcPr>
            <w:tcW w:w="3396" w:type="dxa"/>
            <w:shd w:val="clear" w:color="auto" w:fill="auto"/>
          </w:tcPr>
          <w:p w14:paraId="19B05090">
            <w:pPr>
              <w:spacing w:before="0" w:after="0"/>
              <w:rPr>
                <w:rFonts w:eastAsia="Times New Roman"/>
                <w:color w:val="000000" w:themeColor="text1"/>
                <w:sz w:val="26"/>
                <w:szCs w:val="26"/>
                <w14:textFill>
                  <w14:solidFill>
                    <w14:schemeClr w14:val="tx1"/>
                  </w14:solidFill>
                </w14:textFill>
              </w:rPr>
            </w:pPr>
            <w:r>
              <w:rPr>
                <w:rFonts w:eastAsia="Times New Roman"/>
                <w:color w:val="000000" w:themeColor="text1"/>
                <w:sz w:val="26"/>
                <w:szCs w:val="26"/>
                <w14:textFill>
                  <w14:solidFill>
                    <w14:schemeClr w14:val="tx1"/>
                  </w14:solidFill>
                </w14:textFill>
              </w:rPr>
              <w:t xml:space="preserve">- Củng cố, khắc sâu kiến thức lịch sử </w:t>
            </w:r>
            <w:r>
              <w:rPr>
                <w:rFonts w:eastAsia="Times New Roman"/>
                <w:color w:val="000000" w:themeColor="text1"/>
                <w:sz w:val="26"/>
                <w:szCs w:val="26"/>
                <w:lang w:val="vi-VN"/>
                <w14:textFill>
                  <w14:solidFill>
                    <w14:schemeClr w14:val="tx1"/>
                  </w14:solidFill>
                </w14:textFill>
              </w:rPr>
              <w:t>chương I</w:t>
            </w:r>
            <w:r>
              <w:rPr>
                <w:rFonts w:eastAsia="Times New Roman"/>
                <w:color w:val="000000" w:themeColor="text1"/>
                <w:sz w:val="26"/>
                <w:szCs w:val="26"/>
                <w14:textFill>
                  <w14:solidFill>
                    <w14:schemeClr w14:val="tx1"/>
                  </w14:solidFill>
                </w14:textFill>
              </w:rPr>
              <w:t>I.</w:t>
            </w:r>
          </w:p>
          <w:p w14:paraId="1C0F6162">
            <w:pPr>
              <w:spacing w:before="0" w:after="0"/>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 Rèn luyện các kĩ năng thực hành bộ môn, phát triển năng lực lịch sử.</w:t>
            </w:r>
          </w:p>
          <w:p w14:paraId="25F448BE">
            <w:pP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 Tạo hứng thú trong học tập.</w:t>
            </w:r>
          </w:p>
          <w:p w14:paraId="7E7939EF">
            <w:pPr>
              <w:rPr>
                <w:color w:val="000000" w:themeColor="text1"/>
                <w:sz w:val="26"/>
                <w:szCs w:val="26"/>
                <w14:textFill>
                  <w14:solidFill>
                    <w14:schemeClr w14:val="tx1"/>
                  </w14:solidFill>
                </w14:textFill>
              </w:rPr>
            </w:pPr>
          </w:p>
          <w:p w14:paraId="61C514A8">
            <w:pPr>
              <w:rPr>
                <w:rFonts w:eastAsia="Times New Roman"/>
                <w:bCs/>
                <w:i/>
                <w:color w:val="000000" w:themeColor="text1"/>
                <w:sz w:val="26"/>
                <w:szCs w:val="26"/>
                <w:lang w:eastAsia="vi-VN"/>
                <w14:textFill>
                  <w14:solidFill>
                    <w14:schemeClr w14:val="tx1"/>
                  </w14:solidFill>
                </w14:textFill>
              </w:rPr>
            </w:pPr>
          </w:p>
        </w:tc>
        <w:tc>
          <w:tcPr>
            <w:tcW w:w="2251" w:type="dxa"/>
            <w:shd w:val="clear" w:color="auto" w:fill="auto"/>
          </w:tcPr>
          <w:p w14:paraId="3810ABBA">
            <w:pPr>
              <w:jc w:val="both"/>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 Sơ đồ tư duy. Bộ câu hỏi.</w:t>
            </w:r>
          </w:p>
          <w:p w14:paraId="60B65CDA">
            <w:pPr>
              <w:rPr>
                <w:rFonts w:eastAsia="Calibri"/>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 Máy tính, máy chiếu.</w:t>
            </w:r>
          </w:p>
        </w:tc>
        <w:tc>
          <w:tcPr>
            <w:tcW w:w="2460" w:type="dxa"/>
            <w:shd w:val="clear" w:color="auto" w:fill="auto"/>
          </w:tcPr>
          <w:p w14:paraId="4F14FFA5">
            <w:pPr>
              <w:pStyle w:val="31"/>
              <w:rPr>
                <w:color w:val="000000" w:themeColor="text1"/>
                <w:sz w:val="26"/>
                <w:szCs w:val="26"/>
                <w14:textFill>
                  <w14:solidFill>
                    <w14:schemeClr w14:val="tx1"/>
                  </w14:solidFill>
                </w14:textFill>
              </w:rPr>
            </w:pPr>
          </w:p>
        </w:tc>
      </w:tr>
      <w:tr w14:paraId="76F67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2720" w:type="dxa"/>
            <w:gridSpan w:val="2"/>
            <w:shd w:val="clear" w:color="auto" w:fill="auto"/>
          </w:tcPr>
          <w:p w14:paraId="691007A1">
            <w:pPr>
              <w:rPr>
                <w:rFonts w:eastAsia="Times New Roman"/>
                <w:b/>
                <w:color w:val="FF0000"/>
                <w:sz w:val="26"/>
                <w:szCs w:val="26"/>
                <w:lang w:eastAsia="vi-VN"/>
              </w:rPr>
            </w:pPr>
            <w:r>
              <w:rPr>
                <w:rFonts w:eastAsia="Times New Roman"/>
                <w:b/>
                <w:color w:val="FF0000"/>
                <w:sz w:val="26"/>
                <w:szCs w:val="26"/>
                <w:lang w:eastAsia="vi-VN"/>
              </w:rPr>
              <w:t xml:space="preserve">CHƯƠNG III: </w:t>
            </w:r>
            <w:r>
              <w:rPr>
                <w:b/>
                <w:sz w:val="26"/>
                <w:szCs w:val="26"/>
                <w:lang w:val="id-ID" w:eastAsia="vi-VN"/>
              </w:rPr>
              <w:t>CÁCH MẠNG THÁNG TÁM NĂM 1945, CHIẾN TRANH GIẢI PHÓNG DÂN TỘC VÀ CHIẾN TRANH BẢO VỆ TỔ QUỐC TRONG LỊCH SỬ VIỆT NAM (TỪ THÁNG 8 NĂM 1945 ĐẾN NAY)</w:t>
            </w:r>
          </w:p>
        </w:tc>
        <w:tc>
          <w:tcPr>
            <w:tcW w:w="1068" w:type="dxa"/>
            <w:shd w:val="clear" w:color="auto" w:fill="auto"/>
          </w:tcPr>
          <w:p w14:paraId="27019A9C">
            <w:pPr>
              <w:jc w:val="center"/>
              <w:rPr>
                <w:b/>
                <w:bCs/>
                <w:color w:val="FF0000"/>
                <w:sz w:val="26"/>
                <w:szCs w:val="26"/>
              </w:rPr>
            </w:pPr>
            <w:r>
              <w:rPr>
                <w:b/>
                <w:bCs/>
                <w:color w:val="FF0000"/>
                <w:sz w:val="26"/>
                <w:szCs w:val="26"/>
              </w:rPr>
              <w:t>9</w:t>
            </w:r>
          </w:p>
        </w:tc>
        <w:tc>
          <w:tcPr>
            <w:tcW w:w="1451" w:type="dxa"/>
            <w:shd w:val="clear" w:color="auto" w:fill="auto"/>
          </w:tcPr>
          <w:p w14:paraId="03951477">
            <w:pPr>
              <w:jc w:val="center"/>
              <w:rPr>
                <w:rFonts w:eastAsia="Times New Roman"/>
                <w:color w:val="000000" w:themeColor="text1"/>
                <w:sz w:val="26"/>
                <w:szCs w:val="26"/>
                <w:lang w:eastAsia="vi-VN"/>
                <w14:textFill>
                  <w14:solidFill>
                    <w14:schemeClr w14:val="tx1"/>
                  </w14:solidFill>
                </w14:textFill>
              </w:rPr>
            </w:pPr>
          </w:p>
        </w:tc>
        <w:tc>
          <w:tcPr>
            <w:tcW w:w="1776" w:type="dxa"/>
            <w:shd w:val="clear" w:color="auto" w:fill="auto"/>
          </w:tcPr>
          <w:p w14:paraId="093EB8C7">
            <w:pPr>
              <w:jc w:val="center"/>
              <w:rPr>
                <w:rFonts w:eastAsia="Times New Roman"/>
                <w:bCs/>
                <w:iCs/>
                <w:color w:val="000000" w:themeColor="text1"/>
                <w:sz w:val="26"/>
                <w:szCs w:val="26"/>
                <w:lang w:eastAsia="vi-VN"/>
                <w14:textFill>
                  <w14:solidFill>
                    <w14:schemeClr w14:val="tx1"/>
                  </w14:solidFill>
                </w14:textFill>
              </w:rPr>
            </w:pPr>
          </w:p>
        </w:tc>
        <w:tc>
          <w:tcPr>
            <w:tcW w:w="3396" w:type="dxa"/>
            <w:shd w:val="clear" w:color="auto" w:fill="auto"/>
          </w:tcPr>
          <w:p w14:paraId="46436FD4">
            <w:pPr>
              <w:rPr>
                <w:rFonts w:eastAsia="Times New Roman"/>
                <w:color w:val="000000" w:themeColor="text1"/>
                <w:sz w:val="26"/>
                <w:szCs w:val="26"/>
                <w:lang w:eastAsia="vi-VN"/>
                <w14:textFill>
                  <w14:solidFill>
                    <w14:schemeClr w14:val="tx1"/>
                  </w14:solidFill>
                </w14:textFill>
              </w:rPr>
            </w:pPr>
          </w:p>
        </w:tc>
        <w:tc>
          <w:tcPr>
            <w:tcW w:w="2251" w:type="dxa"/>
            <w:shd w:val="clear" w:color="auto" w:fill="auto"/>
          </w:tcPr>
          <w:p w14:paraId="2425E113">
            <w:pPr>
              <w:rPr>
                <w:rFonts w:eastAsia="Calibri"/>
                <w:color w:val="000000" w:themeColor="text1"/>
                <w:sz w:val="26"/>
                <w:szCs w:val="26"/>
                <w14:textFill>
                  <w14:solidFill>
                    <w14:schemeClr w14:val="tx1"/>
                  </w14:solidFill>
                </w14:textFill>
              </w:rPr>
            </w:pPr>
          </w:p>
        </w:tc>
        <w:tc>
          <w:tcPr>
            <w:tcW w:w="2460" w:type="dxa"/>
            <w:shd w:val="clear" w:color="auto" w:fill="auto"/>
          </w:tcPr>
          <w:p w14:paraId="5C384D33">
            <w:pPr>
              <w:pStyle w:val="31"/>
              <w:rPr>
                <w:color w:val="000000" w:themeColor="text1"/>
                <w:sz w:val="26"/>
                <w:szCs w:val="26"/>
                <w14:textFill>
                  <w14:solidFill>
                    <w14:schemeClr w14:val="tx1"/>
                  </w14:solidFill>
                </w14:textFill>
              </w:rPr>
            </w:pPr>
          </w:p>
        </w:tc>
      </w:tr>
      <w:tr w14:paraId="6CA54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shd w:val="clear" w:color="auto" w:fill="auto"/>
          </w:tcPr>
          <w:p w14:paraId="59B78F1C">
            <w:pPr>
              <w:spacing w:before="0" w:after="0"/>
              <w:jc w:val="center"/>
              <w:rPr>
                <w:b/>
                <w:bCs/>
                <w:color w:val="000000" w:themeColor="text1"/>
                <w:sz w:val="26"/>
                <w:szCs w:val="26"/>
                <w14:textFill>
                  <w14:solidFill>
                    <w14:schemeClr w14:val="tx1"/>
                  </w14:solidFill>
                </w14:textFill>
              </w:rPr>
            </w:pPr>
            <w:r>
              <w:rPr>
                <w:b/>
                <w:bCs/>
                <w:color w:val="000000" w:themeColor="text1"/>
                <w:sz w:val="26"/>
                <w:szCs w:val="26"/>
                <w14:textFill>
                  <w14:solidFill>
                    <w14:schemeClr w14:val="tx1"/>
                  </w14:solidFill>
                </w14:textFill>
              </w:rPr>
              <w:t>8</w:t>
            </w:r>
          </w:p>
        </w:tc>
        <w:tc>
          <w:tcPr>
            <w:tcW w:w="1954" w:type="dxa"/>
            <w:shd w:val="clear" w:color="auto" w:fill="auto"/>
          </w:tcPr>
          <w:p w14:paraId="049F59EA">
            <w:pPr>
              <w:suppressAutoHyphens/>
              <w:spacing w:before="60" w:after="60" w:line="276" w:lineRule="auto"/>
              <w:jc w:val="both"/>
              <w:rPr>
                <w:b/>
                <w:sz w:val="26"/>
                <w:szCs w:val="26"/>
                <w:lang w:val="id-ID" w:eastAsia="vi-VN"/>
              </w:rPr>
            </w:pPr>
            <w:r>
              <w:rPr>
                <w:rFonts w:eastAsia="Times New Roman"/>
                <w:b/>
                <w:color w:val="000000" w:themeColor="text1"/>
                <w:sz w:val="26"/>
                <w:szCs w:val="26"/>
                <w14:textFill>
                  <w14:solidFill>
                    <w14:schemeClr w14:val="tx1"/>
                  </w14:solidFill>
                </w14:textFill>
              </w:rPr>
              <w:t xml:space="preserve">Bài 6: </w:t>
            </w:r>
            <w:r>
              <w:rPr>
                <w:b/>
                <w:sz w:val="26"/>
                <w:szCs w:val="26"/>
                <w:lang w:val="id-ID" w:eastAsia="vi-VN"/>
              </w:rPr>
              <w:t>Cách mạng tháng Tám năm 1945</w:t>
            </w:r>
          </w:p>
          <w:p w14:paraId="71FA1064">
            <w:pPr>
              <w:pStyle w:val="29"/>
              <w:tabs>
                <w:tab w:val="left" w:pos="234"/>
              </w:tabs>
              <w:adjustRightInd w:val="0"/>
              <w:snapToGrid w:val="0"/>
              <w:spacing w:line="312" w:lineRule="auto"/>
              <w:jc w:val="both"/>
              <w:rPr>
                <w:b/>
                <w:bCs/>
                <w:color w:val="000000" w:themeColor="text1"/>
                <w:lang w:eastAsia="vi-VN"/>
                <w14:textFill>
                  <w14:solidFill>
                    <w14:schemeClr w14:val="tx1"/>
                  </w14:solidFill>
                </w14:textFill>
              </w:rPr>
            </w:pPr>
          </w:p>
        </w:tc>
        <w:tc>
          <w:tcPr>
            <w:tcW w:w="1068" w:type="dxa"/>
            <w:shd w:val="clear" w:color="auto" w:fill="auto"/>
          </w:tcPr>
          <w:p w14:paraId="2153C9C3">
            <w:pPr>
              <w:spacing w:before="0" w:after="160" w:line="259" w:lineRule="auto"/>
              <w:jc w:val="center"/>
              <w:rPr>
                <w:b/>
                <w:bCs/>
                <w:color w:val="000000" w:themeColor="text1"/>
                <w:sz w:val="26"/>
                <w:szCs w:val="26"/>
                <w:lang w:val="vi-VN"/>
                <w14:textFill>
                  <w14:solidFill>
                    <w14:schemeClr w14:val="tx1"/>
                  </w14:solidFill>
                </w14:textFill>
              </w:rPr>
            </w:pPr>
            <w:r>
              <w:rPr>
                <w:b/>
                <w:color w:val="000000" w:themeColor="text1"/>
                <w:sz w:val="26"/>
                <w:szCs w:val="26"/>
                <w14:textFill>
                  <w14:solidFill>
                    <w14:schemeClr w14:val="tx1"/>
                  </w14:solidFill>
                </w14:textFill>
              </w:rPr>
              <w:t>1</w:t>
            </w:r>
          </w:p>
        </w:tc>
        <w:tc>
          <w:tcPr>
            <w:tcW w:w="1451" w:type="dxa"/>
            <w:shd w:val="clear" w:color="auto" w:fill="auto"/>
          </w:tcPr>
          <w:p w14:paraId="2BD5F54F">
            <w:pPr>
              <w:suppressAutoHyphens/>
              <w:adjustRightInd w:val="0"/>
              <w:snapToGrid w:val="0"/>
              <w:spacing w:before="0" w:after="0" w:line="300" w:lineRule="auto"/>
              <w:jc w:val="center"/>
              <w:rPr>
                <w:rFonts w:eastAsia="Times New Roman"/>
                <w:color w:val="000000" w:themeColor="text1"/>
                <w:sz w:val="26"/>
                <w:szCs w:val="26"/>
                <w:lang w:eastAsia="vi-VN"/>
                <w14:textFill>
                  <w14:solidFill>
                    <w14:schemeClr w14:val="tx1"/>
                  </w14:solidFill>
                </w14:textFill>
              </w:rPr>
            </w:pPr>
            <w:r>
              <w:rPr>
                <w:rFonts w:eastAsia="Times New Roman"/>
                <w:color w:val="000000" w:themeColor="text1"/>
                <w:sz w:val="26"/>
                <w:szCs w:val="26"/>
                <w:lang w:eastAsia="vi-VN"/>
                <w14:textFill>
                  <w14:solidFill>
                    <w14:schemeClr w14:val="tx1"/>
                  </w14:solidFill>
                </w14:textFill>
              </w:rPr>
              <w:t>Tuần 7</w:t>
            </w:r>
          </w:p>
          <w:p w14:paraId="266FF404">
            <w:pPr>
              <w:suppressAutoHyphens/>
              <w:adjustRightInd w:val="0"/>
              <w:snapToGrid w:val="0"/>
              <w:spacing w:before="0" w:after="0" w:line="300" w:lineRule="auto"/>
              <w:jc w:val="center"/>
              <w:rPr>
                <w:rFonts w:eastAsia="Times New Roman"/>
                <w:color w:val="000000" w:themeColor="text1"/>
                <w:sz w:val="26"/>
                <w:szCs w:val="26"/>
                <w:lang w:val="vi-VN" w:eastAsia="vi-VN"/>
                <w14:textFill>
                  <w14:solidFill>
                    <w14:schemeClr w14:val="tx1"/>
                  </w14:solidFill>
                </w14:textFill>
              </w:rPr>
            </w:pPr>
          </w:p>
        </w:tc>
        <w:tc>
          <w:tcPr>
            <w:tcW w:w="1776" w:type="dxa"/>
            <w:shd w:val="clear" w:color="auto" w:fill="auto"/>
          </w:tcPr>
          <w:p w14:paraId="763765B4">
            <w:pPr>
              <w:suppressAutoHyphens/>
              <w:adjustRightInd w:val="0"/>
              <w:snapToGrid w:val="0"/>
              <w:spacing w:before="0" w:after="160" w:line="300" w:lineRule="auto"/>
              <w:jc w:val="center"/>
              <w:rPr>
                <w:rFonts w:eastAsia="Times New Roman"/>
                <w:color w:val="000000" w:themeColor="text1"/>
                <w:sz w:val="26"/>
                <w:szCs w:val="26"/>
                <w:lang w:eastAsia="vi-VN"/>
                <w14:textFill>
                  <w14:solidFill>
                    <w14:schemeClr w14:val="tx1"/>
                  </w14:solidFill>
                </w14:textFill>
              </w:rPr>
            </w:pPr>
            <w:r>
              <w:rPr>
                <w:rFonts w:eastAsia="Times New Roman"/>
                <w:color w:val="000000" w:themeColor="text1"/>
                <w:sz w:val="26"/>
                <w:szCs w:val="26"/>
                <w:lang w:eastAsia="vi-VN"/>
                <w14:textFill>
                  <w14:solidFill>
                    <w14:schemeClr w14:val="tx1"/>
                  </w14:solidFill>
                </w14:textFill>
              </w:rPr>
              <w:t>13</w:t>
            </w:r>
          </w:p>
          <w:p w14:paraId="2FF0FD71">
            <w:pPr>
              <w:suppressAutoHyphens/>
              <w:adjustRightInd w:val="0"/>
              <w:snapToGrid w:val="0"/>
              <w:spacing w:before="0" w:after="160" w:line="300" w:lineRule="auto"/>
              <w:jc w:val="center"/>
              <w:rPr>
                <w:rFonts w:eastAsia="Times New Roman"/>
                <w:color w:val="000000" w:themeColor="text1"/>
                <w:sz w:val="26"/>
                <w:szCs w:val="26"/>
                <w:lang w:val="vi-VN" w:eastAsia="vi-VN"/>
                <w14:textFill>
                  <w14:solidFill>
                    <w14:schemeClr w14:val="tx1"/>
                  </w14:solidFill>
                </w14:textFill>
              </w:rPr>
            </w:pPr>
          </w:p>
        </w:tc>
        <w:tc>
          <w:tcPr>
            <w:tcW w:w="3396" w:type="dxa"/>
            <w:shd w:val="clear" w:color="auto" w:fill="auto"/>
          </w:tcPr>
          <w:p w14:paraId="4ED939A1">
            <w:pPr>
              <w:spacing w:before="0" w:after="0"/>
              <w:rPr>
                <w:sz w:val="26"/>
                <w:szCs w:val="26"/>
                <w:lang w:val="id-ID" w:eastAsia="vi-VN"/>
              </w:rPr>
            </w:pPr>
            <w:r>
              <w:rPr>
                <w:sz w:val="26"/>
                <w:szCs w:val="26"/>
                <w:lang w:val="id-ID" w:eastAsia="vi-VN"/>
              </w:rPr>
              <w:t>– Trình bày được nét khái quát về bối cảnh lịch sử, diễn biến chính của Cách mạng tháng Tám năm 1945.</w:t>
            </w:r>
          </w:p>
          <w:p w14:paraId="5D1726FA">
            <w:pPr>
              <w:suppressAutoHyphens/>
              <w:spacing w:before="60" w:after="60" w:line="276" w:lineRule="auto"/>
              <w:jc w:val="both"/>
              <w:rPr>
                <w:sz w:val="26"/>
                <w:szCs w:val="26"/>
                <w:lang w:val="id-ID" w:eastAsia="vi-VN"/>
              </w:rPr>
            </w:pPr>
            <w:r>
              <w:rPr>
                <w:sz w:val="26"/>
                <w:szCs w:val="26"/>
                <w:lang w:val="id-ID" w:eastAsia="vi-VN"/>
              </w:rPr>
              <w:t>– Nêu được nguyên nhân thắng lợi của Cách mạng tháng Tám năm 1945.</w:t>
            </w:r>
          </w:p>
          <w:p w14:paraId="4B37B689">
            <w:pPr>
              <w:spacing w:before="0" w:after="0"/>
              <w:rPr>
                <w:rFonts w:eastAsia="Times New Roman"/>
                <w:bCs/>
                <w:color w:val="000000" w:themeColor="text1"/>
                <w:sz w:val="26"/>
                <w:szCs w:val="26"/>
                <w:lang w:val="de-DE" w:eastAsia="vi-VN"/>
                <w14:textFill>
                  <w14:solidFill>
                    <w14:schemeClr w14:val="tx1"/>
                  </w14:solidFill>
                </w14:textFill>
              </w:rPr>
            </w:pPr>
            <w:r>
              <w:rPr>
                <w:i/>
                <w:sz w:val="26"/>
                <w:szCs w:val="26"/>
                <w:lang w:val="id-ID" w:eastAsia="vi-VN"/>
              </w:rPr>
              <w:t xml:space="preserve">– </w:t>
            </w:r>
            <w:r>
              <w:rPr>
                <w:sz w:val="26"/>
                <w:szCs w:val="26"/>
                <w:lang w:val="id-ID" w:eastAsia="vi-VN"/>
              </w:rPr>
              <w:t>Phân tích được ý nghĩa</w:t>
            </w:r>
            <w:r>
              <w:rPr>
                <w:sz w:val="26"/>
                <w:szCs w:val="26"/>
                <w:lang w:val="vi-VN" w:eastAsia="vi-VN"/>
              </w:rPr>
              <w:t xml:space="preserve"> và bài học</w:t>
            </w:r>
            <w:r>
              <w:rPr>
                <w:sz w:val="26"/>
                <w:szCs w:val="26"/>
                <w:lang w:val="id-ID" w:eastAsia="vi-VN"/>
              </w:rPr>
              <w:t xml:space="preserve"> lịch sử của Cách mạng tháng Tám năm 1945.</w:t>
            </w:r>
          </w:p>
        </w:tc>
        <w:tc>
          <w:tcPr>
            <w:tcW w:w="2251" w:type="dxa"/>
            <w:shd w:val="clear" w:color="auto" w:fill="auto"/>
          </w:tcPr>
          <w:p w14:paraId="6BBF681B">
            <w:pPr>
              <w:spacing w:before="0" w:after="0"/>
              <w:jc w:val="both"/>
              <w:rPr>
                <w:rFonts w:eastAsia="Calibri"/>
                <w:color w:val="000000" w:themeColor="text1"/>
                <w:sz w:val="26"/>
                <w:szCs w:val="26"/>
                <w14:textFill>
                  <w14:solidFill>
                    <w14:schemeClr w14:val="tx1"/>
                  </w14:solidFill>
                </w14:textFill>
              </w:rPr>
            </w:pPr>
            <w:r>
              <w:rPr>
                <w:rFonts w:eastAsia="Calibri"/>
                <w:color w:val="000000" w:themeColor="text1"/>
                <w:sz w:val="26"/>
                <w:szCs w:val="26"/>
                <w14:textFill>
                  <w14:solidFill>
                    <w14:schemeClr w14:val="tx1"/>
                  </w14:solidFill>
                </w14:textFill>
              </w:rPr>
              <w:t>- Máy tính, máy chiếu.</w:t>
            </w:r>
          </w:p>
          <w:p w14:paraId="1F114B26">
            <w:pPr>
              <w:spacing w:before="0" w:after="0"/>
              <w:jc w:val="both"/>
              <w:rPr>
                <w:rFonts w:eastAsia="Calibri"/>
                <w:color w:val="000000" w:themeColor="text1"/>
                <w:sz w:val="26"/>
                <w:szCs w:val="26"/>
                <w14:textFill>
                  <w14:solidFill>
                    <w14:schemeClr w14:val="tx1"/>
                  </w14:solidFill>
                </w14:textFill>
              </w:rPr>
            </w:pPr>
            <w:r>
              <w:rPr>
                <w:sz w:val="26"/>
                <w:szCs w:val="26"/>
              </w:rPr>
              <w:t xml:space="preserve">- </w:t>
            </w:r>
            <w:r>
              <w:rPr>
                <w:sz w:val="26"/>
                <w:szCs w:val="26"/>
                <w:lang w:val="vi-VN"/>
              </w:rPr>
              <w:t>Lược đồ Tổng khởi nghĩa tháng Tám năm 1945</w:t>
            </w:r>
            <w:r>
              <w:rPr>
                <w:sz w:val="26"/>
                <w:szCs w:val="26"/>
              </w:rPr>
              <w:t>.</w:t>
            </w:r>
          </w:p>
          <w:p w14:paraId="501C7263">
            <w:pPr>
              <w:spacing w:before="0" w:after="0"/>
              <w:jc w:val="both"/>
              <w:rPr>
                <w:rFonts w:eastAsia="Calibri"/>
                <w:color w:val="000000" w:themeColor="text1"/>
                <w:sz w:val="26"/>
                <w:szCs w:val="26"/>
                <w14:textFill>
                  <w14:solidFill>
                    <w14:schemeClr w14:val="tx1"/>
                  </w14:solidFill>
                </w14:textFill>
              </w:rPr>
            </w:pPr>
            <w:r>
              <w:rPr>
                <w:rFonts w:eastAsia="Calibri"/>
                <w:color w:val="000000" w:themeColor="text1"/>
                <w:sz w:val="26"/>
                <w:szCs w:val="26"/>
                <w14:textFill>
                  <w14:solidFill>
                    <w14:schemeClr w14:val="tx1"/>
                  </w14:solidFill>
                </w14:textFill>
              </w:rPr>
              <w:t>- Một số hình ảnh, tư liệu lịch sử có liên quan.</w:t>
            </w:r>
          </w:p>
          <w:p w14:paraId="3362817C">
            <w:pPr>
              <w:spacing w:before="0" w:after="0"/>
              <w:jc w:val="both"/>
              <w:rPr>
                <w:color w:val="000000" w:themeColor="text1"/>
                <w:sz w:val="26"/>
                <w:szCs w:val="26"/>
                <w14:textFill>
                  <w14:solidFill>
                    <w14:schemeClr w14:val="tx1"/>
                  </w14:solidFill>
                </w14:textFill>
              </w:rPr>
            </w:pPr>
            <w:r>
              <w:rPr>
                <w:rFonts w:eastAsia="Calibri"/>
                <w:color w:val="000000" w:themeColor="text1"/>
                <w:sz w:val="26"/>
                <w:szCs w:val="26"/>
                <w14:textFill>
                  <w14:solidFill>
                    <w14:schemeClr w14:val="tx1"/>
                  </w14:solidFill>
                </w14:textFill>
              </w:rPr>
              <w:t>- Phiếu học tập.</w:t>
            </w:r>
          </w:p>
        </w:tc>
        <w:tc>
          <w:tcPr>
            <w:tcW w:w="2460" w:type="dxa"/>
            <w:shd w:val="clear" w:color="auto" w:fill="auto"/>
          </w:tcPr>
          <w:p w14:paraId="650E321C">
            <w:pPr>
              <w:spacing w:before="0" w:after="0"/>
              <w:jc w:val="both"/>
              <w:rPr>
                <w:b/>
                <w:bCs/>
                <w:color w:val="000000" w:themeColor="text1"/>
                <w:sz w:val="26"/>
                <w:szCs w:val="26"/>
                <w14:textFill>
                  <w14:solidFill>
                    <w14:schemeClr w14:val="tx1"/>
                  </w14:solidFill>
                </w14:textFill>
              </w:rPr>
            </w:pPr>
          </w:p>
        </w:tc>
      </w:tr>
      <w:tr w14:paraId="3F01F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shd w:val="clear" w:color="auto" w:fill="auto"/>
          </w:tcPr>
          <w:p w14:paraId="1A115803">
            <w:pPr>
              <w:spacing w:before="0" w:after="0"/>
              <w:jc w:val="center"/>
              <w:rPr>
                <w:b/>
                <w:bCs/>
                <w:color w:val="000000" w:themeColor="text1"/>
                <w:sz w:val="26"/>
                <w:szCs w:val="26"/>
                <w14:textFill>
                  <w14:solidFill>
                    <w14:schemeClr w14:val="tx1"/>
                  </w14:solidFill>
                </w14:textFill>
              </w:rPr>
            </w:pPr>
            <w:r>
              <w:rPr>
                <w:b/>
                <w:bCs/>
                <w:color w:val="000000" w:themeColor="text1"/>
                <w:sz w:val="26"/>
                <w:szCs w:val="26"/>
                <w14:textFill>
                  <w14:solidFill>
                    <w14:schemeClr w14:val="tx1"/>
                  </w14:solidFill>
                </w14:textFill>
              </w:rPr>
              <w:t>9</w:t>
            </w:r>
          </w:p>
        </w:tc>
        <w:tc>
          <w:tcPr>
            <w:tcW w:w="1954" w:type="dxa"/>
            <w:shd w:val="clear" w:color="auto" w:fill="auto"/>
          </w:tcPr>
          <w:p w14:paraId="60A39B9E">
            <w:pPr>
              <w:suppressAutoHyphens/>
              <w:spacing w:before="60" w:after="60" w:line="276" w:lineRule="auto"/>
              <w:jc w:val="both"/>
              <w:rPr>
                <w:b/>
                <w:bCs/>
                <w:i/>
                <w:sz w:val="26"/>
                <w:szCs w:val="26"/>
                <w:lang w:val="id-ID" w:eastAsia="vi-VN"/>
              </w:rPr>
            </w:pPr>
            <w:r>
              <w:rPr>
                <w:rFonts w:eastAsia="Times New Roman"/>
                <w:b/>
                <w:color w:val="000000" w:themeColor="text1"/>
                <w:sz w:val="26"/>
                <w:szCs w:val="26"/>
                <w14:textFill>
                  <w14:solidFill>
                    <w14:schemeClr w14:val="tx1"/>
                  </w14:solidFill>
                </w14:textFill>
              </w:rPr>
              <w:t xml:space="preserve">Bài 7: </w:t>
            </w:r>
            <w:r>
              <w:rPr>
                <w:b/>
                <w:bCs/>
                <w:sz w:val="26"/>
                <w:szCs w:val="26"/>
                <w:lang w:val="id-ID" w:eastAsia="vi-VN"/>
              </w:rPr>
              <w:t xml:space="preserve">Cuộc kháng chiến chống thực dân Pháp (1945 </w:t>
            </w:r>
            <w:r>
              <w:rPr>
                <w:b/>
                <w:sz w:val="26"/>
                <w:szCs w:val="26"/>
                <w:lang w:val="id-ID" w:eastAsia="vi-VN"/>
              </w:rPr>
              <w:t xml:space="preserve">– </w:t>
            </w:r>
            <w:r>
              <w:rPr>
                <w:b/>
                <w:bCs/>
                <w:sz w:val="26"/>
                <w:szCs w:val="26"/>
                <w:lang w:val="id-ID" w:eastAsia="vi-VN"/>
              </w:rPr>
              <w:t>1954)</w:t>
            </w:r>
          </w:p>
          <w:p w14:paraId="266A3C77">
            <w:pPr>
              <w:suppressAutoHyphens/>
              <w:spacing w:before="60" w:after="60" w:line="276" w:lineRule="auto"/>
              <w:jc w:val="both"/>
              <w:rPr>
                <w:rFonts w:eastAsia="Times New Roman"/>
                <w:b/>
                <w:color w:val="000000" w:themeColor="text1"/>
                <w:sz w:val="26"/>
                <w:szCs w:val="26"/>
                <w14:textFill>
                  <w14:solidFill>
                    <w14:schemeClr w14:val="tx1"/>
                  </w14:solidFill>
                </w14:textFill>
              </w:rPr>
            </w:pPr>
          </w:p>
        </w:tc>
        <w:tc>
          <w:tcPr>
            <w:tcW w:w="1068" w:type="dxa"/>
            <w:shd w:val="clear" w:color="auto" w:fill="auto"/>
          </w:tcPr>
          <w:p w14:paraId="549E5EBF">
            <w:pPr>
              <w:spacing w:before="0" w:after="160" w:line="259" w:lineRule="auto"/>
              <w:jc w:val="center"/>
              <w:rPr>
                <w:b/>
                <w:color w:val="000000" w:themeColor="text1"/>
                <w:sz w:val="26"/>
                <w:szCs w:val="26"/>
                <w14:textFill>
                  <w14:solidFill>
                    <w14:schemeClr w14:val="tx1"/>
                  </w14:solidFill>
                </w14:textFill>
              </w:rPr>
            </w:pPr>
            <w:r>
              <w:rPr>
                <w:b/>
                <w:color w:val="000000" w:themeColor="text1"/>
                <w:sz w:val="26"/>
                <w:szCs w:val="26"/>
                <w14:textFill>
                  <w14:solidFill>
                    <w14:schemeClr w14:val="tx1"/>
                  </w14:solidFill>
                </w14:textFill>
              </w:rPr>
              <w:t>2</w:t>
            </w:r>
          </w:p>
        </w:tc>
        <w:tc>
          <w:tcPr>
            <w:tcW w:w="1451" w:type="dxa"/>
            <w:shd w:val="clear" w:color="auto" w:fill="auto"/>
          </w:tcPr>
          <w:p w14:paraId="5AA5A418">
            <w:pPr>
              <w:suppressAutoHyphens/>
              <w:adjustRightInd w:val="0"/>
              <w:snapToGrid w:val="0"/>
              <w:spacing w:before="0" w:after="0" w:line="300" w:lineRule="auto"/>
              <w:jc w:val="center"/>
              <w:rPr>
                <w:rFonts w:eastAsia="Times New Roman"/>
                <w:color w:val="000000" w:themeColor="text1"/>
                <w:sz w:val="26"/>
                <w:szCs w:val="26"/>
                <w:lang w:eastAsia="vi-VN"/>
                <w14:textFill>
                  <w14:solidFill>
                    <w14:schemeClr w14:val="tx1"/>
                  </w14:solidFill>
                </w14:textFill>
              </w:rPr>
            </w:pPr>
            <w:r>
              <w:rPr>
                <w:rFonts w:eastAsia="Times New Roman"/>
                <w:color w:val="000000" w:themeColor="text1"/>
                <w:sz w:val="26"/>
                <w:szCs w:val="26"/>
                <w:lang w:eastAsia="vi-VN"/>
                <w14:textFill>
                  <w14:solidFill>
                    <w14:schemeClr w14:val="tx1"/>
                  </w14:solidFill>
                </w14:textFill>
              </w:rPr>
              <w:t>Tuần 7,8</w:t>
            </w:r>
          </w:p>
        </w:tc>
        <w:tc>
          <w:tcPr>
            <w:tcW w:w="1776" w:type="dxa"/>
            <w:shd w:val="clear" w:color="auto" w:fill="auto"/>
          </w:tcPr>
          <w:p w14:paraId="1F951D57">
            <w:pPr>
              <w:suppressAutoHyphens/>
              <w:adjustRightInd w:val="0"/>
              <w:snapToGrid w:val="0"/>
              <w:spacing w:before="0" w:after="160" w:line="300" w:lineRule="auto"/>
              <w:jc w:val="center"/>
              <w:rPr>
                <w:rFonts w:eastAsia="Times New Roman"/>
                <w:color w:val="000000" w:themeColor="text1"/>
                <w:sz w:val="26"/>
                <w:szCs w:val="26"/>
                <w:lang w:eastAsia="vi-VN"/>
                <w14:textFill>
                  <w14:solidFill>
                    <w14:schemeClr w14:val="tx1"/>
                  </w14:solidFill>
                </w14:textFill>
              </w:rPr>
            </w:pPr>
            <w:r>
              <w:rPr>
                <w:rFonts w:eastAsia="Times New Roman"/>
                <w:color w:val="000000" w:themeColor="text1"/>
                <w:sz w:val="26"/>
                <w:szCs w:val="26"/>
                <w:lang w:eastAsia="vi-VN"/>
                <w14:textFill>
                  <w14:solidFill>
                    <w14:schemeClr w14:val="tx1"/>
                  </w14:solidFill>
                </w14:textFill>
              </w:rPr>
              <w:t>14,15</w:t>
            </w:r>
          </w:p>
        </w:tc>
        <w:tc>
          <w:tcPr>
            <w:tcW w:w="3396" w:type="dxa"/>
            <w:shd w:val="clear" w:color="auto" w:fill="auto"/>
          </w:tcPr>
          <w:p w14:paraId="5E2AA948">
            <w:pPr>
              <w:suppressAutoHyphens/>
              <w:spacing w:before="60" w:after="60" w:line="276" w:lineRule="auto"/>
              <w:jc w:val="both"/>
              <w:rPr>
                <w:sz w:val="26"/>
                <w:szCs w:val="26"/>
                <w:lang w:val="id-ID" w:eastAsia="vi-VN"/>
              </w:rPr>
            </w:pPr>
            <w:r>
              <w:rPr>
                <w:sz w:val="26"/>
                <w:szCs w:val="26"/>
                <w:lang w:val="id-ID" w:eastAsia="vi-VN"/>
              </w:rPr>
              <w:t>– Biết cách sưu tầm và sử dụng tư liệu lịch sử để tìm hiểu về cuộc kháng chiến chống thực dân Pháp.</w:t>
            </w:r>
          </w:p>
          <w:p w14:paraId="0F276476">
            <w:pPr>
              <w:spacing w:before="0" w:after="0"/>
              <w:rPr>
                <w:sz w:val="26"/>
                <w:szCs w:val="26"/>
                <w:lang w:val="id-ID" w:eastAsia="vi-VN"/>
              </w:rPr>
            </w:pPr>
            <w:r>
              <w:rPr>
                <w:sz w:val="26"/>
                <w:szCs w:val="26"/>
                <w:lang w:val="id-ID" w:eastAsia="vi-VN"/>
              </w:rPr>
              <w:t>– Trình bày được nét khái quát về bối cảnh lịch sử, diễn biến chính của cuộc kháng chiến chống thực dân Pháp.</w:t>
            </w:r>
          </w:p>
          <w:p w14:paraId="73BAD0D7">
            <w:pPr>
              <w:suppressAutoHyphens/>
              <w:spacing w:before="60" w:after="60" w:line="276" w:lineRule="auto"/>
              <w:jc w:val="both"/>
              <w:rPr>
                <w:sz w:val="26"/>
                <w:szCs w:val="26"/>
                <w:lang w:val="id-ID" w:eastAsia="vi-VN"/>
              </w:rPr>
            </w:pPr>
            <w:r>
              <w:rPr>
                <w:sz w:val="26"/>
                <w:szCs w:val="26"/>
                <w:lang w:val="id-ID" w:eastAsia="vi-VN"/>
              </w:rPr>
              <w:t>– Nêu được nguyên nhân thắng lợi của cuộc kháng chiến chống thực dân Pháp.</w:t>
            </w:r>
          </w:p>
          <w:p w14:paraId="3693464F">
            <w:pPr>
              <w:spacing w:before="0" w:after="0"/>
              <w:rPr>
                <w:sz w:val="26"/>
                <w:szCs w:val="26"/>
                <w:lang w:val="id-ID" w:eastAsia="vi-VN"/>
              </w:rPr>
            </w:pPr>
            <w:r>
              <w:rPr>
                <w:spacing w:val="-2"/>
                <w:sz w:val="26"/>
                <w:szCs w:val="26"/>
                <w:lang w:val="id-ID" w:eastAsia="vi-VN"/>
              </w:rPr>
              <w:t xml:space="preserve">– </w:t>
            </w:r>
            <w:r>
              <w:rPr>
                <w:spacing w:val="-2"/>
                <w:sz w:val="26"/>
                <w:szCs w:val="26"/>
                <w:lang w:val="id-ID" w:eastAsia="id-ID"/>
              </w:rPr>
              <w:t>Phân tích được</w:t>
            </w:r>
            <w:r>
              <w:rPr>
                <w:spacing w:val="-2"/>
                <w:sz w:val="26"/>
                <w:szCs w:val="26"/>
                <w:lang w:val="vi-VN" w:eastAsia="id-ID"/>
              </w:rPr>
              <w:t xml:space="preserve"> </w:t>
            </w:r>
            <w:r>
              <w:rPr>
                <w:spacing w:val="-2"/>
                <w:sz w:val="26"/>
                <w:szCs w:val="26"/>
                <w:lang w:val="id-ID" w:eastAsia="id-ID"/>
              </w:rPr>
              <w:t>ý nghĩa lịch sử của cuộc kháng chiến chống thực dân Pháp.</w:t>
            </w:r>
          </w:p>
        </w:tc>
        <w:tc>
          <w:tcPr>
            <w:tcW w:w="2251" w:type="dxa"/>
            <w:shd w:val="clear" w:color="auto" w:fill="auto"/>
          </w:tcPr>
          <w:p w14:paraId="3C7C4968">
            <w:pPr>
              <w:spacing w:before="0" w:after="0"/>
              <w:jc w:val="both"/>
              <w:rPr>
                <w:rFonts w:eastAsia="Calibri"/>
                <w:color w:val="000000" w:themeColor="text1"/>
                <w:sz w:val="26"/>
                <w:szCs w:val="26"/>
                <w14:textFill>
                  <w14:solidFill>
                    <w14:schemeClr w14:val="tx1"/>
                  </w14:solidFill>
                </w14:textFill>
              </w:rPr>
            </w:pPr>
            <w:r>
              <w:rPr>
                <w:rFonts w:eastAsia="Calibri"/>
                <w:color w:val="000000" w:themeColor="text1"/>
                <w:sz w:val="26"/>
                <w:szCs w:val="26"/>
                <w14:textFill>
                  <w14:solidFill>
                    <w14:schemeClr w14:val="tx1"/>
                  </w14:solidFill>
                </w14:textFill>
              </w:rPr>
              <w:t>- Máy tính, máy chiếu.</w:t>
            </w:r>
          </w:p>
          <w:p w14:paraId="0718E3AE">
            <w:pPr>
              <w:spacing w:before="0" w:after="0"/>
              <w:jc w:val="both"/>
              <w:rPr>
                <w:rFonts w:eastAsia="Calibri"/>
                <w:color w:val="000000" w:themeColor="text1"/>
                <w:sz w:val="26"/>
                <w:szCs w:val="26"/>
                <w14:textFill>
                  <w14:solidFill>
                    <w14:schemeClr w14:val="tx1"/>
                  </w14:solidFill>
                </w14:textFill>
              </w:rPr>
            </w:pPr>
            <w:r>
              <w:rPr>
                <w:sz w:val="26"/>
                <w:szCs w:val="26"/>
              </w:rPr>
              <w:t xml:space="preserve">- </w:t>
            </w:r>
            <w:r>
              <w:rPr>
                <w:sz w:val="26"/>
                <w:szCs w:val="26"/>
                <w:lang w:val="vi-VN"/>
              </w:rPr>
              <w:t>Lược đồ Chiến dịch Điện Biên Ph</w:t>
            </w:r>
            <w:r>
              <w:rPr>
                <w:sz w:val="26"/>
                <w:szCs w:val="26"/>
              </w:rPr>
              <w:t>ủ</w:t>
            </w:r>
            <w:r>
              <w:rPr>
                <w:sz w:val="26"/>
                <w:szCs w:val="26"/>
                <w:lang w:val="vi-VN"/>
              </w:rPr>
              <w:t xml:space="preserve"> 1954</w:t>
            </w:r>
            <w:r>
              <w:rPr>
                <w:sz w:val="26"/>
                <w:szCs w:val="26"/>
              </w:rPr>
              <w:t>.</w:t>
            </w:r>
          </w:p>
          <w:p w14:paraId="60E34AA6">
            <w:pPr>
              <w:spacing w:before="0" w:after="0"/>
              <w:jc w:val="both"/>
              <w:rPr>
                <w:rFonts w:eastAsia="Calibri"/>
                <w:color w:val="000000" w:themeColor="text1"/>
                <w:sz w:val="26"/>
                <w:szCs w:val="26"/>
                <w14:textFill>
                  <w14:solidFill>
                    <w14:schemeClr w14:val="tx1"/>
                  </w14:solidFill>
                </w14:textFill>
              </w:rPr>
            </w:pPr>
            <w:r>
              <w:rPr>
                <w:rFonts w:eastAsia="Calibri"/>
                <w:color w:val="000000" w:themeColor="text1"/>
                <w:sz w:val="26"/>
                <w:szCs w:val="26"/>
                <w14:textFill>
                  <w14:solidFill>
                    <w14:schemeClr w14:val="tx1"/>
                  </w14:solidFill>
                </w14:textFill>
              </w:rPr>
              <w:t>- Một số hình ảnh, tư liệu lịch sử có liên quan.</w:t>
            </w:r>
          </w:p>
          <w:p w14:paraId="4AFD04EA">
            <w:pPr>
              <w:spacing w:before="0" w:after="0"/>
              <w:jc w:val="both"/>
              <w:rPr>
                <w:rFonts w:eastAsia="Calibri"/>
                <w:color w:val="000000" w:themeColor="text1"/>
                <w:sz w:val="26"/>
                <w:szCs w:val="26"/>
                <w14:textFill>
                  <w14:solidFill>
                    <w14:schemeClr w14:val="tx1"/>
                  </w14:solidFill>
                </w14:textFill>
              </w:rPr>
            </w:pPr>
            <w:r>
              <w:rPr>
                <w:rFonts w:eastAsia="Calibri"/>
                <w:color w:val="000000" w:themeColor="text1"/>
                <w:sz w:val="26"/>
                <w:szCs w:val="26"/>
                <w14:textFill>
                  <w14:solidFill>
                    <w14:schemeClr w14:val="tx1"/>
                  </w14:solidFill>
                </w14:textFill>
              </w:rPr>
              <w:t>- Phiếu học tập.</w:t>
            </w:r>
          </w:p>
        </w:tc>
        <w:tc>
          <w:tcPr>
            <w:tcW w:w="2460" w:type="dxa"/>
            <w:shd w:val="clear" w:color="auto" w:fill="auto"/>
          </w:tcPr>
          <w:p w14:paraId="67B25208">
            <w:pPr>
              <w:spacing w:before="0" w:after="0"/>
              <w:jc w:val="both"/>
              <w:rPr>
                <w:b/>
                <w:bCs/>
                <w:color w:val="000000" w:themeColor="text1"/>
                <w:sz w:val="26"/>
                <w:szCs w:val="26"/>
                <w14:textFill>
                  <w14:solidFill>
                    <w14:schemeClr w14:val="tx1"/>
                  </w14:solidFill>
                </w14:textFill>
              </w:rPr>
            </w:pPr>
          </w:p>
        </w:tc>
      </w:tr>
      <w:tr w14:paraId="465F8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shd w:val="clear" w:color="auto" w:fill="auto"/>
          </w:tcPr>
          <w:p w14:paraId="64EE9251">
            <w:pPr>
              <w:spacing w:before="0" w:after="0"/>
              <w:jc w:val="center"/>
              <w:rPr>
                <w:b/>
                <w:bCs/>
                <w:color w:val="000000" w:themeColor="text1"/>
                <w:sz w:val="26"/>
                <w:szCs w:val="26"/>
                <w14:textFill>
                  <w14:solidFill>
                    <w14:schemeClr w14:val="tx1"/>
                  </w14:solidFill>
                </w14:textFill>
              </w:rPr>
            </w:pPr>
            <w:r>
              <w:rPr>
                <w:b/>
                <w:bCs/>
                <w:color w:val="000000" w:themeColor="text1"/>
                <w:sz w:val="26"/>
                <w:szCs w:val="26"/>
                <w14:textFill>
                  <w14:solidFill>
                    <w14:schemeClr w14:val="tx1"/>
                  </w14:solidFill>
                </w14:textFill>
              </w:rPr>
              <w:t>10</w:t>
            </w:r>
          </w:p>
        </w:tc>
        <w:tc>
          <w:tcPr>
            <w:tcW w:w="1954" w:type="dxa"/>
            <w:shd w:val="clear" w:color="auto" w:fill="auto"/>
          </w:tcPr>
          <w:p w14:paraId="2F700BD6">
            <w:pPr>
              <w:suppressAutoHyphens/>
              <w:spacing w:before="60" w:after="60" w:line="276" w:lineRule="auto"/>
              <w:jc w:val="both"/>
              <w:rPr>
                <w:rFonts w:eastAsia="Times New Roman"/>
                <w:b/>
                <w:color w:val="000000" w:themeColor="text1"/>
                <w:sz w:val="26"/>
                <w:szCs w:val="26"/>
                <w14:textFill>
                  <w14:solidFill>
                    <w14:schemeClr w14:val="tx1"/>
                  </w14:solidFill>
                </w14:textFill>
              </w:rPr>
            </w:pPr>
            <w:r>
              <w:rPr>
                <w:rFonts w:eastAsia="Times New Roman"/>
                <w:b/>
                <w:color w:val="0070C0"/>
                <w:sz w:val="26"/>
                <w:szCs w:val="26"/>
              </w:rPr>
              <w:t>Thực hành lịch sử</w:t>
            </w:r>
          </w:p>
        </w:tc>
        <w:tc>
          <w:tcPr>
            <w:tcW w:w="1068" w:type="dxa"/>
            <w:shd w:val="clear" w:color="auto" w:fill="auto"/>
          </w:tcPr>
          <w:p w14:paraId="7882E57C">
            <w:pPr>
              <w:spacing w:before="0" w:after="160" w:line="259" w:lineRule="auto"/>
              <w:jc w:val="center"/>
              <w:rPr>
                <w:b/>
                <w:color w:val="000000" w:themeColor="text1"/>
                <w:sz w:val="26"/>
                <w:szCs w:val="26"/>
                <w14:textFill>
                  <w14:solidFill>
                    <w14:schemeClr w14:val="tx1"/>
                  </w14:solidFill>
                </w14:textFill>
              </w:rPr>
            </w:pPr>
            <w:r>
              <w:rPr>
                <w:b/>
                <w:color w:val="000000" w:themeColor="text1"/>
                <w:sz w:val="26"/>
                <w:szCs w:val="26"/>
                <w14:textFill>
                  <w14:solidFill>
                    <w14:schemeClr w14:val="tx1"/>
                  </w14:solidFill>
                </w14:textFill>
              </w:rPr>
              <w:t>1</w:t>
            </w:r>
          </w:p>
        </w:tc>
        <w:tc>
          <w:tcPr>
            <w:tcW w:w="1451" w:type="dxa"/>
            <w:shd w:val="clear" w:color="auto" w:fill="auto"/>
          </w:tcPr>
          <w:p w14:paraId="50AAB098">
            <w:pPr>
              <w:suppressAutoHyphens/>
              <w:adjustRightInd w:val="0"/>
              <w:snapToGrid w:val="0"/>
              <w:spacing w:before="0" w:after="0" w:line="300" w:lineRule="auto"/>
              <w:jc w:val="center"/>
              <w:rPr>
                <w:rFonts w:eastAsia="Times New Roman"/>
                <w:color w:val="000000" w:themeColor="text1"/>
                <w:sz w:val="26"/>
                <w:szCs w:val="26"/>
                <w:lang w:eastAsia="vi-VN"/>
                <w14:textFill>
                  <w14:solidFill>
                    <w14:schemeClr w14:val="tx1"/>
                  </w14:solidFill>
                </w14:textFill>
              </w:rPr>
            </w:pPr>
            <w:r>
              <w:rPr>
                <w:rFonts w:eastAsia="Times New Roman"/>
                <w:color w:val="000000" w:themeColor="text1"/>
                <w:sz w:val="26"/>
                <w:szCs w:val="26"/>
                <w:lang w:eastAsia="vi-VN"/>
                <w14:textFill>
                  <w14:solidFill>
                    <w14:schemeClr w14:val="tx1"/>
                  </w14:solidFill>
                </w14:textFill>
              </w:rPr>
              <w:t>Tuần 8</w:t>
            </w:r>
          </w:p>
        </w:tc>
        <w:tc>
          <w:tcPr>
            <w:tcW w:w="1776" w:type="dxa"/>
            <w:shd w:val="clear" w:color="auto" w:fill="auto"/>
          </w:tcPr>
          <w:p w14:paraId="3F459C72">
            <w:pPr>
              <w:suppressAutoHyphens/>
              <w:adjustRightInd w:val="0"/>
              <w:snapToGrid w:val="0"/>
              <w:spacing w:before="0" w:after="160" w:line="300" w:lineRule="auto"/>
              <w:jc w:val="center"/>
              <w:rPr>
                <w:rFonts w:eastAsia="Times New Roman"/>
                <w:color w:val="000000" w:themeColor="text1"/>
                <w:sz w:val="26"/>
                <w:szCs w:val="26"/>
                <w:lang w:eastAsia="vi-VN"/>
                <w14:textFill>
                  <w14:solidFill>
                    <w14:schemeClr w14:val="tx1"/>
                  </w14:solidFill>
                </w14:textFill>
              </w:rPr>
            </w:pPr>
            <w:r>
              <w:rPr>
                <w:rFonts w:eastAsia="Times New Roman"/>
                <w:color w:val="000000" w:themeColor="text1"/>
                <w:sz w:val="26"/>
                <w:szCs w:val="26"/>
                <w:lang w:eastAsia="vi-VN"/>
                <w14:textFill>
                  <w14:solidFill>
                    <w14:schemeClr w14:val="tx1"/>
                  </w14:solidFill>
                </w14:textFill>
              </w:rPr>
              <w:t>16</w:t>
            </w:r>
          </w:p>
        </w:tc>
        <w:tc>
          <w:tcPr>
            <w:tcW w:w="3396" w:type="dxa"/>
            <w:shd w:val="clear" w:color="auto" w:fill="auto"/>
          </w:tcPr>
          <w:p w14:paraId="26645CE1">
            <w:pPr>
              <w:spacing w:before="0" w:after="0"/>
              <w:rPr>
                <w:rFonts w:eastAsia="Times New Roman"/>
                <w:color w:val="000000" w:themeColor="text1"/>
                <w:sz w:val="26"/>
                <w:szCs w:val="26"/>
                <w14:textFill>
                  <w14:solidFill>
                    <w14:schemeClr w14:val="tx1"/>
                  </w14:solidFill>
                </w14:textFill>
              </w:rPr>
            </w:pPr>
            <w:r>
              <w:rPr>
                <w:rFonts w:eastAsia="Times New Roman"/>
                <w:color w:val="000000" w:themeColor="text1"/>
                <w:sz w:val="26"/>
                <w:szCs w:val="26"/>
                <w14:textFill>
                  <w14:solidFill>
                    <w14:schemeClr w14:val="tx1"/>
                  </w14:solidFill>
                </w14:textFill>
              </w:rPr>
              <w:t>- Củng cố, khắc sâu kiến thức lịch sử bài 6,7.</w:t>
            </w:r>
          </w:p>
          <w:p w14:paraId="734BF615">
            <w:pPr>
              <w:spacing w:before="0" w:after="0"/>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 Rèn luyện các kĩ năng thực hành bộ môn, phát triển năng lực lịch sử.</w:t>
            </w:r>
          </w:p>
          <w:p w14:paraId="6C8FAA76">
            <w:pPr>
              <w:suppressAutoHyphens/>
              <w:spacing w:before="60" w:after="60" w:line="276" w:lineRule="auto"/>
              <w:jc w:val="both"/>
              <w:rPr>
                <w:sz w:val="26"/>
                <w:szCs w:val="26"/>
                <w:lang w:val="id-ID" w:eastAsia="vi-VN"/>
              </w:rPr>
            </w:pPr>
            <w:r>
              <w:rPr>
                <w:color w:val="000000" w:themeColor="text1"/>
                <w:sz w:val="26"/>
                <w:szCs w:val="26"/>
                <w14:textFill>
                  <w14:solidFill>
                    <w14:schemeClr w14:val="tx1"/>
                  </w14:solidFill>
                </w14:textFill>
              </w:rPr>
              <w:t>- Tạo hứng thú trong học tập.</w:t>
            </w:r>
          </w:p>
        </w:tc>
        <w:tc>
          <w:tcPr>
            <w:tcW w:w="2251" w:type="dxa"/>
            <w:shd w:val="clear" w:color="auto" w:fill="auto"/>
          </w:tcPr>
          <w:p w14:paraId="7DB2BD04">
            <w:pPr>
              <w:jc w:val="both"/>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 Sơ đồ tư duy. Bộ câu hỏi</w:t>
            </w:r>
          </w:p>
          <w:p w14:paraId="5E8B6408">
            <w:pPr>
              <w:spacing w:before="0" w:after="0"/>
              <w:jc w:val="both"/>
              <w:rPr>
                <w:rFonts w:eastAsia="Calibri"/>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 Máy tính, máy chiếu.</w:t>
            </w:r>
          </w:p>
        </w:tc>
        <w:tc>
          <w:tcPr>
            <w:tcW w:w="2460" w:type="dxa"/>
            <w:shd w:val="clear" w:color="auto" w:fill="auto"/>
          </w:tcPr>
          <w:p w14:paraId="248967CA">
            <w:pPr>
              <w:spacing w:before="0" w:after="0"/>
              <w:jc w:val="both"/>
              <w:rPr>
                <w:b/>
                <w:bCs/>
                <w:color w:val="000000" w:themeColor="text1"/>
                <w:sz w:val="26"/>
                <w:szCs w:val="26"/>
                <w14:textFill>
                  <w14:solidFill>
                    <w14:schemeClr w14:val="tx1"/>
                  </w14:solidFill>
                </w14:textFill>
              </w:rPr>
            </w:pPr>
          </w:p>
        </w:tc>
      </w:tr>
      <w:tr w14:paraId="76695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shd w:val="clear" w:color="auto" w:fill="auto"/>
          </w:tcPr>
          <w:p w14:paraId="5E8A3694">
            <w:pPr>
              <w:spacing w:before="0" w:after="0"/>
              <w:jc w:val="center"/>
              <w:rPr>
                <w:b/>
                <w:bCs/>
                <w:color w:val="000000" w:themeColor="text1"/>
                <w:sz w:val="26"/>
                <w:szCs w:val="26"/>
                <w14:textFill>
                  <w14:solidFill>
                    <w14:schemeClr w14:val="tx1"/>
                  </w14:solidFill>
                </w14:textFill>
              </w:rPr>
            </w:pPr>
            <w:r>
              <w:rPr>
                <w:b/>
                <w:bCs/>
                <w:color w:val="000000" w:themeColor="text1"/>
                <w:sz w:val="26"/>
                <w:szCs w:val="26"/>
                <w14:textFill>
                  <w14:solidFill>
                    <w14:schemeClr w14:val="tx1"/>
                  </w14:solidFill>
                </w14:textFill>
              </w:rPr>
              <w:t>11</w:t>
            </w:r>
          </w:p>
        </w:tc>
        <w:tc>
          <w:tcPr>
            <w:tcW w:w="1954" w:type="dxa"/>
            <w:shd w:val="clear" w:color="auto" w:fill="auto"/>
          </w:tcPr>
          <w:p w14:paraId="775CA766">
            <w:pPr>
              <w:suppressAutoHyphens/>
              <w:spacing w:before="60" w:after="60" w:line="276" w:lineRule="auto"/>
              <w:jc w:val="both"/>
              <w:rPr>
                <w:rFonts w:eastAsia="Times New Roman"/>
                <w:b/>
                <w:color w:val="0070C0"/>
                <w:sz w:val="26"/>
                <w:szCs w:val="26"/>
              </w:rPr>
            </w:pPr>
            <w:r>
              <w:rPr>
                <w:rFonts w:eastAsia="Times New Roman"/>
                <w:b/>
                <w:color w:val="FF0000"/>
                <w:sz w:val="26"/>
                <w:szCs w:val="26"/>
                <w:lang w:eastAsia="vi-VN"/>
              </w:rPr>
              <w:t>Kiểm tra, đánh giá giữa kì I</w:t>
            </w:r>
          </w:p>
        </w:tc>
        <w:tc>
          <w:tcPr>
            <w:tcW w:w="1068" w:type="dxa"/>
            <w:shd w:val="clear" w:color="auto" w:fill="auto"/>
          </w:tcPr>
          <w:p w14:paraId="388EF9E1">
            <w:pPr>
              <w:spacing w:before="0" w:after="160" w:line="259" w:lineRule="auto"/>
              <w:jc w:val="center"/>
              <w:rPr>
                <w:b/>
                <w:color w:val="000000" w:themeColor="text1"/>
                <w:sz w:val="26"/>
                <w:szCs w:val="26"/>
                <w14:textFill>
                  <w14:solidFill>
                    <w14:schemeClr w14:val="tx1"/>
                  </w14:solidFill>
                </w14:textFill>
              </w:rPr>
            </w:pPr>
            <w:r>
              <w:rPr>
                <w:b/>
                <w:color w:val="000000" w:themeColor="text1"/>
                <w:sz w:val="26"/>
                <w:szCs w:val="26"/>
                <w14:textFill>
                  <w14:solidFill>
                    <w14:schemeClr w14:val="tx1"/>
                  </w14:solidFill>
                </w14:textFill>
              </w:rPr>
              <w:t>1</w:t>
            </w:r>
          </w:p>
        </w:tc>
        <w:tc>
          <w:tcPr>
            <w:tcW w:w="1451" w:type="dxa"/>
            <w:shd w:val="clear" w:color="auto" w:fill="auto"/>
          </w:tcPr>
          <w:p w14:paraId="6014F019">
            <w:pPr>
              <w:suppressAutoHyphens/>
              <w:adjustRightInd w:val="0"/>
              <w:snapToGrid w:val="0"/>
              <w:spacing w:before="0" w:after="0" w:line="300" w:lineRule="auto"/>
              <w:jc w:val="center"/>
              <w:rPr>
                <w:rFonts w:eastAsia="Times New Roman"/>
                <w:color w:val="000000" w:themeColor="text1"/>
                <w:sz w:val="26"/>
                <w:szCs w:val="26"/>
                <w:lang w:eastAsia="vi-VN"/>
                <w14:textFill>
                  <w14:solidFill>
                    <w14:schemeClr w14:val="tx1"/>
                  </w14:solidFill>
                </w14:textFill>
              </w:rPr>
            </w:pPr>
            <w:r>
              <w:rPr>
                <w:rFonts w:eastAsia="Times New Roman"/>
                <w:color w:val="000000" w:themeColor="text1"/>
                <w:sz w:val="26"/>
                <w:szCs w:val="26"/>
                <w:lang w:eastAsia="vi-VN"/>
                <w14:textFill>
                  <w14:solidFill>
                    <w14:schemeClr w14:val="tx1"/>
                  </w14:solidFill>
                </w14:textFill>
              </w:rPr>
              <w:t>Tuần 9</w:t>
            </w:r>
          </w:p>
        </w:tc>
        <w:tc>
          <w:tcPr>
            <w:tcW w:w="1776" w:type="dxa"/>
            <w:shd w:val="clear" w:color="auto" w:fill="auto"/>
          </w:tcPr>
          <w:p w14:paraId="1E4BD43D">
            <w:pPr>
              <w:suppressAutoHyphens/>
              <w:adjustRightInd w:val="0"/>
              <w:snapToGrid w:val="0"/>
              <w:spacing w:before="0" w:after="160" w:line="300" w:lineRule="auto"/>
              <w:jc w:val="center"/>
              <w:rPr>
                <w:rFonts w:eastAsia="Times New Roman"/>
                <w:color w:val="000000" w:themeColor="text1"/>
                <w:sz w:val="26"/>
                <w:szCs w:val="26"/>
                <w:lang w:eastAsia="vi-VN"/>
                <w14:textFill>
                  <w14:solidFill>
                    <w14:schemeClr w14:val="tx1"/>
                  </w14:solidFill>
                </w14:textFill>
              </w:rPr>
            </w:pPr>
            <w:r>
              <w:rPr>
                <w:rFonts w:eastAsia="Times New Roman"/>
                <w:color w:val="000000" w:themeColor="text1"/>
                <w:sz w:val="26"/>
                <w:szCs w:val="26"/>
                <w:lang w:eastAsia="vi-VN"/>
                <w14:textFill>
                  <w14:solidFill>
                    <w14:schemeClr w14:val="tx1"/>
                  </w14:solidFill>
                </w14:textFill>
              </w:rPr>
              <w:t>17</w:t>
            </w:r>
          </w:p>
        </w:tc>
        <w:tc>
          <w:tcPr>
            <w:tcW w:w="3396" w:type="dxa"/>
            <w:shd w:val="clear" w:color="auto" w:fill="auto"/>
          </w:tcPr>
          <w:p w14:paraId="5E19E3E0">
            <w:pPr>
              <w:spacing w:before="0" w:after="0"/>
              <w:rPr>
                <w:rFonts w:eastAsia="Times New Roman"/>
                <w:color w:val="000000" w:themeColor="text1"/>
                <w:sz w:val="26"/>
                <w:szCs w:val="26"/>
                <w14:textFill>
                  <w14:solidFill>
                    <w14:schemeClr w14:val="tx1"/>
                  </w14:solidFill>
                </w14:textFill>
              </w:rPr>
            </w:pPr>
            <w:r>
              <w:rPr>
                <w:rFonts w:eastAsia="Times New Roman"/>
                <w:color w:val="000000" w:themeColor="text1"/>
                <w:sz w:val="26"/>
                <w:szCs w:val="26"/>
                <w:lang w:eastAsia="vi-VN"/>
                <w14:textFill>
                  <w14:solidFill>
                    <w14:schemeClr w14:val="tx1"/>
                  </w14:solidFill>
                </w14:textFill>
              </w:rPr>
              <w:t>Ma trận, bảng đặc tả kĩ thuật; đề kiểm tra, đánh giá</w:t>
            </w:r>
            <w:r>
              <w:rPr>
                <w:color w:val="000000" w:themeColor="text1"/>
                <w:sz w:val="26"/>
                <w:szCs w:val="26"/>
                <w14:textFill>
                  <w14:solidFill>
                    <w14:schemeClr w14:val="tx1"/>
                  </w14:solidFill>
                </w14:textFill>
              </w:rPr>
              <w:t xml:space="preserve"> </w:t>
            </w:r>
            <w:r>
              <w:rPr>
                <w:rFonts w:eastAsia="Times New Roman"/>
                <w:color w:val="000000" w:themeColor="text1"/>
                <w:sz w:val="26"/>
                <w:szCs w:val="26"/>
                <w:lang w:eastAsia="vi-VN"/>
                <w14:textFill>
                  <w14:solidFill>
                    <w14:schemeClr w14:val="tx1"/>
                  </w14:solidFill>
                </w14:textFill>
              </w:rPr>
              <w:t>giữa kì I</w:t>
            </w:r>
          </w:p>
        </w:tc>
        <w:tc>
          <w:tcPr>
            <w:tcW w:w="2251" w:type="dxa"/>
            <w:shd w:val="clear" w:color="auto" w:fill="auto"/>
          </w:tcPr>
          <w:p w14:paraId="2247FFAA">
            <w:pPr>
              <w:spacing w:before="0" w:after="0"/>
              <w:jc w:val="both"/>
              <w:rPr>
                <w:rFonts w:eastAsia="Calibri"/>
                <w:color w:val="000000" w:themeColor="text1"/>
                <w:sz w:val="26"/>
                <w:szCs w:val="26"/>
                <w14:textFill>
                  <w14:solidFill>
                    <w14:schemeClr w14:val="tx1"/>
                  </w14:solidFill>
                </w14:textFill>
              </w:rPr>
            </w:pPr>
          </w:p>
        </w:tc>
        <w:tc>
          <w:tcPr>
            <w:tcW w:w="2460" w:type="dxa"/>
            <w:shd w:val="clear" w:color="auto" w:fill="auto"/>
          </w:tcPr>
          <w:p w14:paraId="3F27D6D4">
            <w:pPr>
              <w:spacing w:before="0" w:after="0"/>
              <w:jc w:val="both"/>
              <w:rPr>
                <w:b/>
                <w:bCs/>
                <w:color w:val="000000" w:themeColor="text1"/>
                <w:sz w:val="26"/>
                <w:szCs w:val="26"/>
                <w14:textFill>
                  <w14:solidFill>
                    <w14:schemeClr w14:val="tx1"/>
                  </w14:solidFill>
                </w14:textFill>
              </w:rPr>
            </w:pPr>
          </w:p>
        </w:tc>
      </w:tr>
      <w:tr w14:paraId="13DCF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shd w:val="clear" w:color="auto" w:fill="auto"/>
          </w:tcPr>
          <w:p w14:paraId="241E052E">
            <w:pPr>
              <w:spacing w:before="0" w:after="0"/>
              <w:jc w:val="center"/>
              <w:rPr>
                <w:b/>
                <w:bCs/>
                <w:color w:val="000000" w:themeColor="text1"/>
                <w:sz w:val="26"/>
                <w:szCs w:val="26"/>
                <w14:textFill>
                  <w14:solidFill>
                    <w14:schemeClr w14:val="tx1"/>
                  </w14:solidFill>
                </w14:textFill>
              </w:rPr>
            </w:pPr>
            <w:r>
              <w:rPr>
                <w:b/>
                <w:bCs/>
                <w:color w:val="000000" w:themeColor="text1"/>
                <w:sz w:val="26"/>
                <w:szCs w:val="26"/>
                <w14:textFill>
                  <w14:solidFill>
                    <w14:schemeClr w14:val="tx1"/>
                  </w14:solidFill>
                </w14:textFill>
              </w:rPr>
              <w:t>12</w:t>
            </w:r>
          </w:p>
        </w:tc>
        <w:tc>
          <w:tcPr>
            <w:tcW w:w="1954" w:type="dxa"/>
            <w:shd w:val="clear" w:color="auto" w:fill="auto"/>
          </w:tcPr>
          <w:p w14:paraId="75E8A43D">
            <w:pPr>
              <w:suppressAutoHyphens/>
              <w:spacing w:before="60" w:after="60" w:line="276" w:lineRule="auto"/>
              <w:jc w:val="both"/>
              <w:rPr>
                <w:b/>
                <w:bCs/>
                <w:sz w:val="26"/>
                <w:szCs w:val="26"/>
                <w:lang w:val="id-ID" w:eastAsia="vi-VN"/>
              </w:rPr>
            </w:pPr>
            <w:r>
              <w:rPr>
                <w:rFonts w:eastAsia="Times New Roman"/>
                <w:b/>
                <w:color w:val="000000" w:themeColor="text1"/>
                <w:sz w:val="26"/>
                <w:szCs w:val="26"/>
                <w14:textFill>
                  <w14:solidFill>
                    <w14:schemeClr w14:val="tx1"/>
                  </w14:solidFill>
                </w14:textFill>
              </w:rPr>
              <w:t xml:space="preserve">Bài 8: </w:t>
            </w:r>
            <w:r>
              <w:rPr>
                <w:b/>
                <w:bCs/>
                <w:sz w:val="26"/>
                <w:szCs w:val="26"/>
                <w:lang w:val="id-ID" w:eastAsia="vi-VN"/>
              </w:rPr>
              <w:t xml:space="preserve">Cuộc kháng chiến chống Mỹ, cứu nước (1954 </w:t>
            </w:r>
            <w:r>
              <w:rPr>
                <w:b/>
                <w:sz w:val="26"/>
                <w:szCs w:val="26"/>
                <w:lang w:val="id-ID" w:eastAsia="vi-VN"/>
              </w:rPr>
              <w:t xml:space="preserve">– </w:t>
            </w:r>
            <w:r>
              <w:rPr>
                <w:b/>
                <w:bCs/>
                <w:sz w:val="26"/>
                <w:szCs w:val="26"/>
                <w:lang w:val="id-ID" w:eastAsia="vi-VN"/>
              </w:rPr>
              <w:t>1975)</w:t>
            </w:r>
          </w:p>
          <w:p w14:paraId="2EB968D0">
            <w:pPr>
              <w:suppressAutoHyphens/>
              <w:spacing w:before="60" w:after="60" w:line="276" w:lineRule="auto"/>
              <w:jc w:val="both"/>
              <w:rPr>
                <w:rFonts w:eastAsia="Times New Roman"/>
                <w:b/>
                <w:color w:val="000000" w:themeColor="text1"/>
                <w:sz w:val="26"/>
                <w:szCs w:val="26"/>
                <w14:textFill>
                  <w14:solidFill>
                    <w14:schemeClr w14:val="tx1"/>
                  </w14:solidFill>
                </w14:textFill>
              </w:rPr>
            </w:pPr>
          </w:p>
        </w:tc>
        <w:tc>
          <w:tcPr>
            <w:tcW w:w="1068" w:type="dxa"/>
            <w:shd w:val="clear" w:color="auto" w:fill="auto"/>
          </w:tcPr>
          <w:p w14:paraId="19F6C8C2">
            <w:pPr>
              <w:spacing w:before="0" w:after="160" w:line="259" w:lineRule="auto"/>
              <w:jc w:val="center"/>
              <w:rPr>
                <w:b/>
                <w:color w:val="000000" w:themeColor="text1"/>
                <w:sz w:val="26"/>
                <w:szCs w:val="26"/>
                <w14:textFill>
                  <w14:solidFill>
                    <w14:schemeClr w14:val="tx1"/>
                  </w14:solidFill>
                </w14:textFill>
              </w:rPr>
            </w:pPr>
            <w:r>
              <w:rPr>
                <w:b/>
                <w:color w:val="000000" w:themeColor="text1"/>
                <w:sz w:val="26"/>
                <w:szCs w:val="26"/>
                <w14:textFill>
                  <w14:solidFill>
                    <w14:schemeClr w14:val="tx1"/>
                  </w14:solidFill>
                </w14:textFill>
              </w:rPr>
              <w:t>3</w:t>
            </w:r>
          </w:p>
        </w:tc>
        <w:tc>
          <w:tcPr>
            <w:tcW w:w="1451" w:type="dxa"/>
            <w:shd w:val="clear" w:color="auto" w:fill="auto"/>
          </w:tcPr>
          <w:p w14:paraId="2B80821C">
            <w:pPr>
              <w:suppressAutoHyphens/>
              <w:adjustRightInd w:val="0"/>
              <w:snapToGrid w:val="0"/>
              <w:spacing w:before="0" w:after="0" w:line="300" w:lineRule="auto"/>
              <w:jc w:val="center"/>
              <w:rPr>
                <w:rFonts w:eastAsia="Times New Roman"/>
                <w:color w:val="000000" w:themeColor="text1"/>
                <w:sz w:val="26"/>
                <w:szCs w:val="26"/>
                <w:lang w:eastAsia="vi-VN"/>
                <w14:textFill>
                  <w14:solidFill>
                    <w14:schemeClr w14:val="tx1"/>
                  </w14:solidFill>
                </w14:textFill>
              </w:rPr>
            </w:pPr>
            <w:r>
              <w:rPr>
                <w:rFonts w:eastAsia="Times New Roman"/>
                <w:color w:val="000000" w:themeColor="text1"/>
                <w:sz w:val="26"/>
                <w:szCs w:val="26"/>
                <w:lang w:eastAsia="vi-VN"/>
                <w14:textFill>
                  <w14:solidFill>
                    <w14:schemeClr w14:val="tx1"/>
                  </w14:solidFill>
                </w14:textFill>
              </w:rPr>
              <w:t>Tuần 9,10</w:t>
            </w:r>
          </w:p>
        </w:tc>
        <w:tc>
          <w:tcPr>
            <w:tcW w:w="1776" w:type="dxa"/>
            <w:shd w:val="clear" w:color="auto" w:fill="auto"/>
          </w:tcPr>
          <w:p w14:paraId="7C0C3885">
            <w:pPr>
              <w:suppressAutoHyphens/>
              <w:adjustRightInd w:val="0"/>
              <w:snapToGrid w:val="0"/>
              <w:spacing w:before="0" w:after="160" w:line="300" w:lineRule="auto"/>
              <w:jc w:val="center"/>
              <w:rPr>
                <w:rFonts w:eastAsia="Times New Roman"/>
                <w:color w:val="000000" w:themeColor="text1"/>
                <w:sz w:val="26"/>
                <w:szCs w:val="26"/>
                <w:lang w:eastAsia="vi-VN"/>
                <w14:textFill>
                  <w14:solidFill>
                    <w14:schemeClr w14:val="tx1"/>
                  </w14:solidFill>
                </w14:textFill>
              </w:rPr>
            </w:pPr>
            <w:r>
              <w:rPr>
                <w:rFonts w:eastAsia="Times New Roman"/>
                <w:color w:val="000000" w:themeColor="text1"/>
                <w:sz w:val="26"/>
                <w:szCs w:val="26"/>
                <w:lang w:eastAsia="vi-VN"/>
                <w14:textFill>
                  <w14:solidFill>
                    <w14:schemeClr w14:val="tx1"/>
                  </w14:solidFill>
                </w14:textFill>
              </w:rPr>
              <w:t>18,19,20</w:t>
            </w:r>
          </w:p>
        </w:tc>
        <w:tc>
          <w:tcPr>
            <w:tcW w:w="3396" w:type="dxa"/>
            <w:shd w:val="clear" w:color="auto" w:fill="auto"/>
          </w:tcPr>
          <w:p w14:paraId="50183969">
            <w:pPr>
              <w:suppressAutoHyphens/>
              <w:spacing w:before="60" w:after="60" w:line="276" w:lineRule="auto"/>
              <w:jc w:val="both"/>
              <w:rPr>
                <w:sz w:val="26"/>
                <w:szCs w:val="26"/>
                <w:lang w:val="id-ID" w:eastAsia="vi-VN"/>
              </w:rPr>
            </w:pPr>
            <w:r>
              <w:rPr>
                <w:sz w:val="26"/>
                <w:szCs w:val="26"/>
                <w:lang w:val="id-ID" w:eastAsia="vi-VN"/>
              </w:rPr>
              <w:t>– Biết cách sưu tầm và sử dụng tư liệu lịch sử để tìm hiểu về cuộc kháng chiến chống Mỹ, cứu nước.</w:t>
            </w:r>
          </w:p>
          <w:p w14:paraId="395BEEDA">
            <w:pPr>
              <w:suppressAutoHyphens/>
              <w:spacing w:before="60" w:after="60" w:line="276" w:lineRule="auto"/>
              <w:jc w:val="both"/>
              <w:rPr>
                <w:spacing w:val="2"/>
                <w:sz w:val="26"/>
                <w:szCs w:val="26"/>
                <w:lang w:val="id-ID" w:eastAsia="vi-VN"/>
              </w:rPr>
            </w:pPr>
            <w:r>
              <w:rPr>
                <w:spacing w:val="2"/>
                <w:sz w:val="26"/>
                <w:szCs w:val="26"/>
                <w:lang w:val="id-ID" w:eastAsia="vi-VN"/>
              </w:rPr>
              <w:t>– Trình bày được nét khái quát về bối cảnh lịch sử, các giai đoạn phát triển chính của cuộc kháng chiến chống Mỹ, cứu nước.</w:t>
            </w:r>
          </w:p>
          <w:p w14:paraId="64DDBDAC">
            <w:pPr>
              <w:suppressAutoHyphens/>
              <w:spacing w:before="60" w:after="60" w:line="276" w:lineRule="auto"/>
              <w:jc w:val="both"/>
              <w:rPr>
                <w:sz w:val="26"/>
                <w:szCs w:val="26"/>
                <w:lang w:val="id-ID" w:eastAsia="vi-VN"/>
              </w:rPr>
            </w:pPr>
            <w:r>
              <w:rPr>
                <w:sz w:val="26"/>
                <w:szCs w:val="26"/>
                <w:lang w:val="id-ID" w:eastAsia="vi-VN"/>
              </w:rPr>
              <w:t>– Nêu được nguyên nhân thắng lợi của cuộc kháng chiến chống Mỹ, cứu nước.</w:t>
            </w:r>
          </w:p>
          <w:p w14:paraId="29C25BAF">
            <w:pPr>
              <w:suppressAutoHyphens/>
              <w:spacing w:before="60" w:after="60" w:line="276" w:lineRule="auto"/>
              <w:jc w:val="both"/>
              <w:rPr>
                <w:sz w:val="26"/>
                <w:szCs w:val="26"/>
                <w:lang w:val="id-ID" w:eastAsia="vi-VN"/>
              </w:rPr>
            </w:pPr>
            <w:r>
              <w:rPr>
                <w:sz w:val="26"/>
                <w:szCs w:val="26"/>
                <w:lang w:val="id-ID" w:eastAsia="vi-VN"/>
              </w:rPr>
              <w:t>– Phân tích ý nghĩa lịch sử của cuộc kháng chiến chống Mỹ, cứu nước.</w:t>
            </w:r>
          </w:p>
          <w:p w14:paraId="7BE14A09">
            <w:pPr>
              <w:suppressAutoHyphens/>
              <w:spacing w:before="60" w:after="60" w:line="276" w:lineRule="auto"/>
              <w:jc w:val="both"/>
              <w:rPr>
                <w:sz w:val="26"/>
                <w:szCs w:val="26"/>
                <w:lang w:val="id-ID" w:eastAsia="vi-VN"/>
              </w:rPr>
            </w:pPr>
            <w:r>
              <w:rPr>
                <w:sz w:val="26"/>
                <w:szCs w:val="26"/>
                <w:lang w:val="id-ID" w:eastAsia="vi-VN"/>
              </w:rPr>
              <w:t xml:space="preserve">– </w:t>
            </w:r>
            <w:r>
              <w:rPr>
                <w:sz w:val="26"/>
                <w:szCs w:val="26"/>
                <w:lang w:val="id-ID" w:eastAsia="id-ID"/>
              </w:rPr>
              <w:t>Trân trọng, tự hào về truyền thống bất khuất của cha ông trong cuộc kháng chiến chống Mỹ, cứu nước, tham gia vào công tác đền ơn đáp nghĩa ở địa phương.</w:t>
            </w:r>
          </w:p>
        </w:tc>
        <w:tc>
          <w:tcPr>
            <w:tcW w:w="2251" w:type="dxa"/>
            <w:shd w:val="clear" w:color="auto" w:fill="auto"/>
          </w:tcPr>
          <w:p w14:paraId="357411FE">
            <w:pPr>
              <w:spacing w:before="0" w:after="0"/>
              <w:jc w:val="both"/>
              <w:rPr>
                <w:rFonts w:eastAsia="Calibri"/>
                <w:color w:val="000000" w:themeColor="text1"/>
                <w:sz w:val="26"/>
                <w:szCs w:val="26"/>
                <w14:textFill>
                  <w14:solidFill>
                    <w14:schemeClr w14:val="tx1"/>
                  </w14:solidFill>
                </w14:textFill>
              </w:rPr>
            </w:pPr>
            <w:r>
              <w:rPr>
                <w:rFonts w:eastAsia="Calibri"/>
                <w:color w:val="000000" w:themeColor="text1"/>
                <w:sz w:val="26"/>
                <w:szCs w:val="26"/>
                <w14:textFill>
                  <w14:solidFill>
                    <w14:schemeClr w14:val="tx1"/>
                  </w14:solidFill>
                </w14:textFill>
              </w:rPr>
              <w:t>- Máy tính, máy chiếu.</w:t>
            </w:r>
          </w:p>
          <w:p w14:paraId="40E30FC5">
            <w:pPr>
              <w:spacing w:before="0" w:after="0"/>
              <w:jc w:val="both"/>
              <w:rPr>
                <w:rFonts w:eastAsia="Calibri"/>
                <w:color w:val="000000" w:themeColor="text1"/>
                <w:sz w:val="26"/>
                <w:szCs w:val="26"/>
                <w14:textFill>
                  <w14:solidFill>
                    <w14:schemeClr w14:val="tx1"/>
                  </w14:solidFill>
                </w14:textFill>
              </w:rPr>
            </w:pPr>
            <w:r>
              <w:rPr>
                <w:sz w:val="26"/>
                <w:szCs w:val="26"/>
              </w:rPr>
              <w:t xml:space="preserve">- </w:t>
            </w:r>
            <w:r>
              <w:rPr>
                <w:sz w:val="26"/>
                <w:szCs w:val="26"/>
                <w:lang w:val="vi-VN"/>
              </w:rPr>
              <w:t>Lược đồ T</w:t>
            </w:r>
            <w:r>
              <w:rPr>
                <w:sz w:val="26"/>
                <w:szCs w:val="26"/>
              </w:rPr>
              <w:t>ổ</w:t>
            </w:r>
            <w:r>
              <w:rPr>
                <w:sz w:val="26"/>
                <w:szCs w:val="26"/>
                <w:lang w:val="vi-VN"/>
              </w:rPr>
              <w:t>ng tiến công và nổi dậy Xuân 1975</w:t>
            </w:r>
            <w:r>
              <w:rPr>
                <w:sz w:val="26"/>
                <w:szCs w:val="26"/>
              </w:rPr>
              <w:t>.</w:t>
            </w:r>
          </w:p>
          <w:p w14:paraId="61E0D1E1">
            <w:pPr>
              <w:spacing w:before="0" w:after="0"/>
              <w:jc w:val="both"/>
              <w:rPr>
                <w:rFonts w:eastAsia="Calibri"/>
                <w:color w:val="000000" w:themeColor="text1"/>
                <w:sz w:val="26"/>
                <w:szCs w:val="26"/>
                <w14:textFill>
                  <w14:solidFill>
                    <w14:schemeClr w14:val="tx1"/>
                  </w14:solidFill>
                </w14:textFill>
              </w:rPr>
            </w:pPr>
            <w:r>
              <w:rPr>
                <w:rFonts w:eastAsia="Calibri"/>
                <w:color w:val="000000" w:themeColor="text1"/>
                <w:sz w:val="26"/>
                <w:szCs w:val="26"/>
                <w14:textFill>
                  <w14:solidFill>
                    <w14:schemeClr w14:val="tx1"/>
                  </w14:solidFill>
                </w14:textFill>
              </w:rPr>
              <w:t>- Một số hình ảnh, tư liệu lịch sử có liên quan.</w:t>
            </w:r>
          </w:p>
          <w:p w14:paraId="0CE24810">
            <w:pPr>
              <w:spacing w:before="0" w:after="0"/>
              <w:jc w:val="both"/>
              <w:rPr>
                <w:rFonts w:eastAsia="Calibri"/>
                <w:color w:val="000000" w:themeColor="text1"/>
                <w:sz w:val="26"/>
                <w:szCs w:val="26"/>
                <w14:textFill>
                  <w14:solidFill>
                    <w14:schemeClr w14:val="tx1"/>
                  </w14:solidFill>
                </w14:textFill>
              </w:rPr>
            </w:pPr>
            <w:r>
              <w:rPr>
                <w:rFonts w:eastAsia="Calibri"/>
                <w:color w:val="000000" w:themeColor="text1"/>
                <w:sz w:val="26"/>
                <w:szCs w:val="26"/>
                <w14:textFill>
                  <w14:solidFill>
                    <w14:schemeClr w14:val="tx1"/>
                  </w14:solidFill>
                </w14:textFill>
              </w:rPr>
              <w:t>- Phiếu học tập.</w:t>
            </w:r>
          </w:p>
        </w:tc>
        <w:tc>
          <w:tcPr>
            <w:tcW w:w="2460" w:type="dxa"/>
            <w:shd w:val="clear" w:color="auto" w:fill="auto"/>
          </w:tcPr>
          <w:p w14:paraId="5FF34CFA">
            <w:pPr>
              <w:spacing w:before="0" w:after="0"/>
              <w:jc w:val="both"/>
              <w:rPr>
                <w:b/>
                <w:bCs/>
                <w:color w:val="000000" w:themeColor="text1"/>
                <w:sz w:val="26"/>
                <w:szCs w:val="26"/>
                <w14:textFill>
                  <w14:solidFill>
                    <w14:schemeClr w14:val="tx1"/>
                  </w14:solidFill>
                </w14:textFill>
              </w:rPr>
            </w:pPr>
          </w:p>
        </w:tc>
      </w:tr>
      <w:tr w14:paraId="361A5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shd w:val="clear" w:color="auto" w:fill="auto"/>
          </w:tcPr>
          <w:p w14:paraId="09EB766D">
            <w:pPr>
              <w:spacing w:before="0" w:after="0"/>
              <w:jc w:val="center"/>
              <w:rPr>
                <w:b/>
                <w:bCs/>
                <w:color w:val="000000" w:themeColor="text1"/>
                <w:sz w:val="26"/>
                <w:szCs w:val="26"/>
                <w14:textFill>
                  <w14:solidFill>
                    <w14:schemeClr w14:val="tx1"/>
                  </w14:solidFill>
                </w14:textFill>
              </w:rPr>
            </w:pPr>
            <w:r>
              <w:rPr>
                <w:b/>
                <w:bCs/>
                <w:color w:val="000000" w:themeColor="text1"/>
                <w:sz w:val="26"/>
                <w:szCs w:val="26"/>
                <w14:textFill>
                  <w14:solidFill>
                    <w14:schemeClr w14:val="tx1"/>
                  </w14:solidFill>
                </w14:textFill>
              </w:rPr>
              <w:t>13</w:t>
            </w:r>
          </w:p>
        </w:tc>
        <w:tc>
          <w:tcPr>
            <w:tcW w:w="1954" w:type="dxa"/>
            <w:shd w:val="clear" w:color="auto" w:fill="auto"/>
          </w:tcPr>
          <w:p w14:paraId="560DB9CE">
            <w:pPr>
              <w:suppressAutoHyphens/>
              <w:spacing w:before="60" w:after="60" w:line="276" w:lineRule="auto"/>
              <w:jc w:val="both"/>
              <w:rPr>
                <w:b/>
                <w:bCs/>
                <w:sz w:val="26"/>
                <w:szCs w:val="26"/>
                <w:lang w:eastAsia="vi-VN"/>
              </w:rPr>
            </w:pPr>
            <w:r>
              <w:rPr>
                <w:rFonts w:eastAsia="Times New Roman"/>
                <w:b/>
                <w:color w:val="000000" w:themeColor="text1"/>
                <w:sz w:val="26"/>
                <w:szCs w:val="26"/>
                <w14:textFill>
                  <w14:solidFill>
                    <w14:schemeClr w14:val="tx1"/>
                  </w14:solidFill>
                </w14:textFill>
              </w:rPr>
              <w:t>Bài 9:</w:t>
            </w:r>
            <w:r>
              <w:rPr>
                <w:b/>
                <w:bCs/>
                <w:spacing w:val="-4"/>
                <w:sz w:val="26"/>
                <w:szCs w:val="26"/>
                <w:lang w:val="id-ID" w:eastAsia="vi-VN"/>
              </w:rPr>
              <w:t xml:space="preserve"> Đấu tranh bảo vệ Tổ quốc từ sau tháng 4</w:t>
            </w:r>
            <w:r>
              <w:rPr>
                <w:b/>
                <w:bCs/>
                <w:spacing w:val="-4"/>
                <w:sz w:val="26"/>
                <w:szCs w:val="26"/>
                <w:lang w:eastAsia="vi-VN"/>
              </w:rPr>
              <w:t>-</w:t>
            </w:r>
            <w:r>
              <w:rPr>
                <w:b/>
                <w:bCs/>
                <w:spacing w:val="-4"/>
                <w:sz w:val="26"/>
                <w:szCs w:val="26"/>
                <w:lang w:val="id-ID" w:eastAsia="vi-VN"/>
              </w:rPr>
              <w:t>1975 đến nay</w:t>
            </w:r>
            <w:r>
              <w:rPr>
                <w:b/>
                <w:bCs/>
                <w:spacing w:val="-4"/>
                <w:sz w:val="26"/>
                <w:szCs w:val="26"/>
                <w:lang w:eastAsia="vi-VN"/>
              </w:rPr>
              <w:t xml:space="preserve">. </w:t>
            </w:r>
            <w:r>
              <w:rPr>
                <w:b/>
                <w:bCs/>
                <w:sz w:val="26"/>
                <w:szCs w:val="26"/>
                <w:lang w:val="vi-VN" w:eastAsia="vi-VN"/>
              </w:rPr>
              <w:t>Một số bài học lịch sử</w:t>
            </w:r>
            <w:r>
              <w:rPr>
                <w:b/>
                <w:bCs/>
                <w:sz w:val="26"/>
                <w:szCs w:val="26"/>
                <w:lang w:eastAsia="vi-VN"/>
              </w:rPr>
              <w:t xml:space="preserve"> của các cuộc kháng chiến bảo vệ Tổ quốc từ năm 1945 đến nay</w:t>
            </w:r>
          </w:p>
          <w:p w14:paraId="278C182F">
            <w:pPr>
              <w:suppressAutoHyphens/>
              <w:spacing w:before="60" w:after="60" w:line="276" w:lineRule="auto"/>
              <w:jc w:val="both"/>
              <w:rPr>
                <w:b/>
                <w:bCs/>
                <w:spacing w:val="-4"/>
                <w:sz w:val="26"/>
                <w:szCs w:val="26"/>
                <w:lang w:eastAsia="vi-VN"/>
              </w:rPr>
            </w:pPr>
          </w:p>
          <w:p w14:paraId="292AECFF">
            <w:pPr>
              <w:suppressAutoHyphens/>
              <w:spacing w:before="60" w:after="60" w:line="276" w:lineRule="auto"/>
              <w:jc w:val="both"/>
              <w:rPr>
                <w:rFonts w:eastAsia="Times New Roman"/>
                <w:b/>
                <w:color w:val="000000" w:themeColor="text1"/>
                <w:sz w:val="26"/>
                <w:szCs w:val="26"/>
                <w14:textFill>
                  <w14:solidFill>
                    <w14:schemeClr w14:val="tx1"/>
                  </w14:solidFill>
                </w14:textFill>
              </w:rPr>
            </w:pPr>
          </w:p>
        </w:tc>
        <w:tc>
          <w:tcPr>
            <w:tcW w:w="1068" w:type="dxa"/>
            <w:shd w:val="clear" w:color="auto" w:fill="auto"/>
          </w:tcPr>
          <w:p w14:paraId="6ED2AB5B">
            <w:pPr>
              <w:spacing w:before="0" w:after="160" w:line="259" w:lineRule="auto"/>
              <w:jc w:val="center"/>
              <w:rPr>
                <w:b/>
                <w:color w:val="000000" w:themeColor="text1"/>
                <w:sz w:val="26"/>
                <w:szCs w:val="26"/>
                <w14:textFill>
                  <w14:solidFill>
                    <w14:schemeClr w14:val="tx1"/>
                  </w14:solidFill>
                </w14:textFill>
              </w:rPr>
            </w:pPr>
            <w:r>
              <w:rPr>
                <w:b/>
                <w:color w:val="000000" w:themeColor="text1"/>
                <w:sz w:val="26"/>
                <w:szCs w:val="26"/>
                <w14:textFill>
                  <w14:solidFill>
                    <w14:schemeClr w14:val="tx1"/>
                  </w14:solidFill>
                </w14:textFill>
              </w:rPr>
              <w:t>3</w:t>
            </w:r>
          </w:p>
        </w:tc>
        <w:tc>
          <w:tcPr>
            <w:tcW w:w="1451" w:type="dxa"/>
            <w:shd w:val="clear" w:color="auto" w:fill="auto"/>
          </w:tcPr>
          <w:p w14:paraId="2304AF28">
            <w:pPr>
              <w:suppressAutoHyphens/>
              <w:adjustRightInd w:val="0"/>
              <w:snapToGrid w:val="0"/>
              <w:spacing w:before="0" w:after="0" w:line="300" w:lineRule="auto"/>
              <w:jc w:val="center"/>
              <w:rPr>
                <w:rFonts w:eastAsia="Times New Roman"/>
                <w:color w:val="000000" w:themeColor="text1"/>
                <w:sz w:val="26"/>
                <w:szCs w:val="26"/>
                <w:lang w:eastAsia="vi-VN"/>
                <w14:textFill>
                  <w14:solidFill>
                    <w14:schemeClr w14:val="tx1"/>
                  </w14:solidFill>
                </w14:textFill>
              </w:rPr>
            </w:pPr>
            <w:r>
              <w:rPr>
                <w:rFonts w:eastAsia="Times New Roman"/>
                <w:color w:val="000000" w:themeColor="text1"/>
                <w:sz w:val="26"/>
                <w:szCs w:val="26"/>
                <w:lang w:eastAsia="vi-VN"/>
                <w14:textFill>
                  <w14:solidFill>
                    <w14:schemeClr w14:val="tx1"/>
                  </w14:solidFill>
                </w14:textFill>
              </w:rPr>
              <w:t>Tuần 11,12</w:t>
            </w:r>
          </w:p>
        </w:tc>
        <w:tc>
          <w:tcPr>
            <w:tcW w:w="1776" w:type="dxa"/>
            <w:shd w:val="clear" w:color="auto" w:fill="auto"/>
          </w:tcPr>
          <w:p w14:paraId="05C056FE">
            <w:pPr>
              <w:suppressAutoHyphens/>
              <w:adjustRightInd w:val="0"/>
              <w:snapToGrid w:val="0"/>
              <w:spacing w:before="0" w:after="160" w:line="300" w:lineRule="auto"/>
              <w:jc w:val="center"/>
              <w:rPr>
                <w:rFonts w:eastAsia="Times New Roman"/>
                <w:color w:val="000000" w:themeColor="text1"/>
                <w:sz w:val="26"/>
                <w:szCs w:val="26"/>
                <w:lang w:eastAsia="vi-VN"/>
                <w14:textFill>
                  <w14:solidFill>
                    <w14:schemeClr w14:val="tx1"/>
                  </w14:solidFill>
                </w14:textFill>
              </w:rPr>
            </w:pPr>
            <w:r>
              <w:rPr>
                <w:rFonts w:eastAsia="Times New Roman"/>
                <w:color w:val="000000" w:themeColor="text1"/>
                <w:sz w:val="26"/>
                <w:szCs w:val="26"/>
                <w:lang w:eastAsia="vi-VN"/>
                <w14:textFill>
                  <w14:solidFill>
                    <w14:schemeClr w14:val="tx1"/>
                  </w14:solidFill>
                </w14:textFill>
              </w:rPr>
              <w:t>21,22,23</w:t>
            </w:r>
          </w:p>
        </w:tc>
        <w:tc>
          <w:tcPr>
            <w:tcW w:w="3396" w:type="dxa"/>
            <w:shd w:val="clear" w:color="auto" w:fill="auto"/>
          </w:tcPr>
          <w:p w14:paraId="4ABB468D">
            <w:pPr>
              <w:suppressAutoHyphens/>
              <w:spacing w:before="60" w:after="60" w:line="276" w:lineRule="auto"/>
              <w:jc w:val="both"/>
              <w:rPr>
                <w:sz w:val="26"/>
                <w:szCs w:val="26"/>
                <w:lang w:val="id-ID" w:eastAsia="vi-VN"/>
              </w:rPr>
            </w:pPr>
            <w:r>
              <w:rPr>
                <w:sz w:val="26"/>
                <w:szCs w:val="26"/>
                <w:lang w:val="id-ID" w:eastAsia="vi-VN"/>
              </w:rPr>
              <w:t>– Biết cách sưu tầm và sử dụng tư liệu lịch sử để tìm hiểu về các cuộc đấu tranh bảo vệ Tổ quốc từ sau tháng 4 năm 1975 đến nay.</w:t>
            </w:r>
          </w:p>
          <w:p w14:paraId="2524753F">
            <w:pPr>
              <w:suppressAutoHyphens/>
              <w:spacing w:before="60" w:after="60" w:line="276" w:lineRule="auto"/>
              <w:jc w:val="both"/>
              <w:rPr>
                <w:sz w:val="26"/>
                <w:szCs w:val="26"/>
                <w:lang w:val="id-ID" w:eastAsia="vi-VN"/>
              </w:rPr>
            </w:pPr>
            <w:r>
              <w:rPr>
                <w:sz w:val="26"/>
                <w:szCs w:val="26"/>
                <w:lang w:val="id-ID" w:eastAsia="vi-VN"/>
              </w:rPr>
              <w:t>– Trình bày được những nét khái quát về bối cảnh lịch sử, diễn biến chính về cuộc chiến tranh bảo vệ Tổ quốc ở vùng biên giới Tây Nam và biên giới phía Bắc (từ sau tháng 4 năm 1975 đến những năm 80 của thế kỉ XX)</w:t>
            </w:r>
            <w:r>
              <w:rPr>
                <w:sz w:val="26"/>
                <w:szCs w:val="26"/>
                <w:lang w:val="vi-VN" w:eastAsia="vi-VN"/>
              </w:rPr>
              <w:t>;</w:t>
            </w:r>
            <w:r>
              <w:rPr>
                <w:sz w:val="26"/>
                <w:szCs w:val="26"/>
                <w:lang w:val="id-ID" w:eastAsia="vi-VN"/>
              </w:rPr>
              <w:t xml:space="preserve"> cuộc đấu tranh bảo vệ chủ quyền quốc gia ở vùng biên giới phía </w:t>
            </w:r>
            <w:r>
              <w:rPr>
                <w:sz w:val="26"/>
                <w:szCs w:val="26"/>
                <w:lang w:val="vi-VN" w:eastAsia="vi-VN"/>
              </w:rPr>
              <w:t>b</w:t>
            </w:r>
            <w:r>
              <w:rPr>
                <w:sz w:val="26"/>
                <w:szCs w:val="26"/>
                <w:lang w:val="id-ID" w:eastAsia="vi-VN"/>
              </w:rPr>
              <w:t xml:space="preserve">ắc và </w:t>
            </w:r>
            <w:r>
              <w:rPr>
                <w:sz w:val="26"/>
                <w:szCs w:val="26"/>
                <w:lang w:eastAsia="vi-VN"/>
              </w:rPr>
              <w:t>ở</w:t>
            </w:r>
            <w:r>
              <w:rPr>
                <w:sz w:val="26"/>
                <w:szCs w:val="26"/>
                <w:lang w:val="id-ID" w:eastAsia="vi-VN"/>
              </w:rPr>
              <w:t xml:space="preserve"> Biển Đông từ năm 1979 đến nay.</w:t>
            </w:r>
          </w:p>
          <w:p w14:paraId="75020925">
            <w:pPr>
              <w:suppressAutoHyphens/>
              <w:spacing w:before="60" w:after="60" w:line="276" w:lineRule="auto"/>
              <w:jc w:val="both"/>
              <w:rPr>
                <w:sz w:val="26"/>
                <w:szCs w:val="26"/>
                <w:lang w:val="vi-VN" w:eastAsia="vi-VN"/>
              </w:rPr>
            </w:pPr>
            <w:r>
              <w:rPr>
                <w:sz w:val="26"/>
                <w:szCs w:val="26"/>
                <w:lang w:val="vi-VN" w:eastAsia="vi-VN"/>
              </w:rPr>
              <w:t>– Nêu được ý nghĩa lịch sử của cuộc đấu tranh bảo vệ Tổ quốc từ sau tháng 4 năm 1975 đến nay.</w:t>
            </w:r>
          </w:p>
          <w:p w14:paraId="71E45826">
            <w:pPr>
              <w:suppressAutoHyphens/>
              <w:spacing w:before="60" w:after="60" w:line="276" w:lineRule="auto"/>
              <w:jc w:val="both"/>
              <w:rPr>
                <w:sz w:val="26"/>
                <w:szCs w:val="26"/>
                <w:lang w:val="vi-VN" w:eastAsia="vi-VN"/>
              </w:rPr>
            </w:pPr>
            <w:r>
              <w:rPr>
                <w:sz w:val="26"/>
                <w:szCs w:val="26"/>
                <w:lang w:val="vi-VN" w:eastAsia="vi-VN"/>
              </w:rPr>
              <w:t>– Nêu được những bài học cơ bản của các cuộc kháng chiến bảo vệ Tổ quốc từ năm 1945 đến nay.</w:t>
            </w:r>
          </w:p>
          <w:p w14:paraId="3ED6105C">
            <w:pPr>
              <w:suppressAutoHyphens/>
              <w:spacing w:before="60" w:after="60" w:line="276" w:lineRule="auto"/>
              <w:jc w:val="both"/>
              <w:rPr>
                <w:sz w:val="26"/>
                <w:szCs w:val="26"/>
                <w:lang w:val="id-ID" w:eastAsia="vi-VN"/>
              </w:rPr>
            </w:pPr>
            <w:r>
              <w:rPr>
                <w:spacing w:val="-4"/>
                <w:sz w:val="26"/>
                <w:szCs w:val="26"/>
                <w:lang w:val="vi-VN" w:eastAsia="vi-VN"/>
              </w:rPr>
              <w:t>– Phân tích được giá trị thực tiễn của những bài học lịch sử của các cuộc kháng chiến bảo vệ Tổ quốc từ năm 1945 đến nay. Trân trọng những bài học kinh nghiệm trong lịch sử và sẵn sàng góp phần tham gia bảo vệ Tổ quốc khi Tổ quốc cần.</w:t>
            </w:r>
          </w:p>
        </w:tc>
        <w:tc>
          <w:tcPr>
            <w:tcW w:w="2251" w:type="dxa"/>
            <w:shd w:val="clear" w:color="auto" w:fill="auto"/>
          </w:tcPr>
          <w:p w14:paraId="4D7359DC">
            <w:pPr>
              <w:spacing w:before="0" w:after="0"/>
              <w:jc w:val="both"/>
              <w:rPr>
                <w:rFonts w:eastAsia="Calibri"/>
                <w:color w:val="000000" w:themeColor="text1"/>
                <w:sz w:val="26"/>
                <w:szCs w:val="26"/>
                <w14:textFill>
                  <w14:solidFill>
                    <w14:schemeClr w14:val="tx1"/>
                  </w14:solidFill>
                </w14:textFill>
              </w:rPr>
            </w:pPr>
            <w:r>
              <w:rPr>
                <w:rFonts w:eastAsia="Calibri"/>
                <w:color w:val="000000" w:themeColor="text1"/>
                <w:sz w:val="26"/>
                <w:szCs w:val="26"/>
                <w14:textFill>
                  <w14:solidFill>
                    <w14:schemeClr w14:val="tx1"/>
                  </w14:solidFill>
                </w14:textFill>
              </w:rPr>
              <w:t>- Máy tính, máy chiếu.</w:t>
            </w:r>
          </w:p>
          <w:p w14:paraId="298A9C73">
            <w:pPr>
              <w:spacing w:before="0" w:after="0"/>
              <w:jc w:val="both"/>
              <w:rPr>
                <w:rFonts w:eastAsia="Calibri"/>
                <w:color w:val="000000" w:themeColor="text1"/>
                <w:sz w:val="26"/>
                <w:szCs w:val="26"/>
                <w14:textFill>
                  <w14:solidFill>
                    <w14:schemeClr w14:val="tx1"/>
                  </w14:solidFill>
                </w14:textFill>
              </w:rPr>
            </w:pPr>
            <w:r>
              <w:rPr>
                <w:rFonts w:eastAsia="Calibri"/>
                <w:color w:val="000000" w:themeColor="text1"/>
                <w:sz w:val="26"/>
                <w:szCs w:val="26"/>
                <w14:textFill>
                  <w14:solidFill>
                    <w14:schemeClr w14:val="tx1"/>
                  </w14:solidFill>
                </w14:textFill>
              </w:rPr>
              <w:t>- Một số hình ảnh, tư liệu lịch sử có liên quan.</w:t>
            </w:r>
          </w:p>
          <w:p w14:paraId="353E7B34">
            <w:pPr>
              <w:spacing w:before="0" w:after="0"/>
              <w:jc w:val="both"/>
              <w:rPr>
                <w:rFonts w:eastAsia="Calibri"/>
                <w:color w:val="000000" w:themeColor="text1"/>
                <w:sz w:val="26"/>
                <w:szCs w:val="26"/>
                <w14:textFill>
                  <w14:solidFill>
                    <w14:schemeClr w14:val="tx1"/>
                  </w14:solidFill>
                </w14:textFill>
              </w:rPr>
            </w:pPr>
            <w:r>
              <w:rPr>
                <w:rFonts w:eastAsia="Calibri"/>
                <w:color w:val="000000" w:themeColor="text1"/>
                <w:sz w:val="26"/>
                <w:szCs w:val="26"/>
                <w14:textFill>
                  <w14:solidFill>
                    <w14:schemeClr w14:val="tx1"/>
                  </w14:solidFill>
                </w14:textFill>
              </w:rPr>
              <w:t>- Phiếu học tập.</w:t>
            </w:r>
          </w:p>
        </w:tc>
        <w:tc>
          <w:tcPr>
            <w:tcW w:w="2460" w:type="dxa"/>
            <w:shd w:val="clear" w:color="auto" w:fill="auto"/>
          </w:tcPr>
          <w:p w14:paraId="3909554E">
            <w:pPr>
              <w:spacing w:before="0" w:after="0"/>
              <w:jc w:val="both"/>
              <w:rPr>
                <w:b/>
                <w:bCs/>
                <w:color w:val="000000" w:themeColor="text1"/>
                <w:sz w:val="26"/>
                <w:szCs w:val="26"/>
                <w14:textFill>
                  <w14:solidFill>
                    <w14:schemeClr w14:val="tx1"/>
                  </w14:solidFill>
                </w14:textFill>
              </w:rPr>
            </w:pPr>
          </w:p>
        </w:tc>
      </w:tr>
      <w:tr w14:paraId="5EE0B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shd w:val="clear" w:color="auto" w:fill="auto"/>
          </w:tcPr>
          <w:p w14:paraId="7F508E6F">
            <w:pPr>
              <w:spacing w:before="0" w:after="0"/>
              <w:jc w:val="center"/>
              <w:rPr>
                <w:b/>
                <w:bCs/>
                <w:color w:val="000000" w:themeColor="text1"/>
                <w:sz w:val="26"/>
                <w:szCs w:val="26"/>
                <w14:textFill>
                  <w14:solidFill>
                    <w14:schemeClr w14:val="tx1"/>
                  </w14:solidFill>
                </w14:textFill>
              </w:rPr>
            </w:pPr>
            <w:r>
              <w:rPr>
                <w:b/>
                <w:bCs/>
                <w:color w:val="000000" w:themeColor="text1"/>
                <w:sz w:val="26"/>
                <w:szCs w:val="26"/>
                <w14:textFill>
                  <w14:solidFill>
                    <w14:schemeClr w14:val="tx1"/>
                  </w14:solidFill>
                </w14:textFill>
              </w:rPr>
              <w:t>14</w:t>
            </w:r>
          </w:p>
        </w:tc>
        <w:tc>
          <w:tcPr>
            <w:tcW w:w="1954" w:type="dxa"/>
            <w:shd w:val="clear" w:color="auto" w:fill="auto"/>
          </w:tcPr>
          <w:p w14:paraId="507543FD">
            <w:pPr>
              <w:pStyle w:val="29"/>
              <w:tabs>
                <w:tab w:val="left" w:pos="234"/>
              </w:tabs>
              <w:adjustRightInd w:val="0"/>
              <w:snapToGrid w:val="0"/>
              <w:spacing w:line="312" w:lineRule="auto"/>
              <w:jc w:val="both"/>
              <w:rPr>
                <w:rFonts w:eastAsia="Times New Roman"/>
                <w:b/>
                <w:color w:val="000000" w:themeColor="text1"/>
                <w14:textFill>
                  <w14:solidFill>
                    <w14:schemeClr w14:val="tx1"/>
                  </w14:solidFill>
                </w14:textFill>
              </w:rPr>
            </w:pPr>
            <w:r>
              <w:rPr>
                <w:rFonts w:eastAsia="Times New Roman"/>
                <w:b/>
                <w:bCs/>
                <w:iCs/>
                <w:color w:val="0070C0"/>
                <w:lang w:eastAsia="vi-VN"/>
              </w:rPr>
              <w:t>Thực hành lịch sử</w:t>
            </w:r>
          </w:p>
        </w:tc>
        <w:tc>
          <w:tcPr>
            <w:tcW w:w="1068" w:type="dxa"/>
            <w:shd w:val="clear" w:color="auto" w:fill="auto"/>
          </w:tcPr>
          <w:p w14:paraId="3DBE30EE">
            <w:pPr>
              <w:spacing w:before="0" w:after="160" w:line="259" w:lineRule="auto"/>
              <w:jc w:val="cente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2</w:t>
            </w:r>
          </w:p>
        </w:tc>
        <w:tc>
          <w:tcPr>
            <w:tcW w:w="1451" w:type="dxa"/>
            <w:shd w:val="clear" w:color="auto" w:fill="auto"/>
          </w:tcPr>
          <w:p w14:paraId="4467E324">
            <w:pPr>
              <w:suppressAutoHyphens/>
              <w:adjustRightInd w:val="0"/>
              <w:snapToGrid w:val="0"/>
              <w:spacing w:before="0" w:after="0" w:line="300" w:lineRule="auto"/>
              <w:jc w:val="center"/>
              <w:rPr>
                <w:rFonts w:eastAsia="Times New Roman"/>
                <w:color w:val="000000" w:themeColor="text1"/>
                <w:sz w:val="26"/>
                <w:szCs w:val="26"/>
                <w:lang w:eastAsia="vi-VN"/>
                <w14:textFill>
                  <w14:solidFill>
                    <w14:schemeClr w14:val="tx1"/>
                  </w14:solidFill>
                </w14:textFill>
              </w:rPr>
            </w:pPr>
            <w:r>
              <w:rPr>
                <w:rFonts w:eastAsia="Times New Roman"/>
                <w:color w:val="000000" w:themeColor="text1"/>
                <w:sz w:val="26"/>
                <w:szCs w:val="26"/>
                <w:lang w:eastAsia="vi-VN"/>
                <w14:textFill>
                  <w14:solidFill>
                    <w14:schemeClr w14:val="tx1"/>
                  </w14:solidFill>
                </w14:textFill>
              </w:rPr>
              <w:t>Tuần 12,13</w:t>
            </w:r>
          </w:p>
        </w:tc>
        <w:tc>
          <w:tcPr>
            <w:tcW w:w="1776" w:type="dxa"/>
            <w:shd w:val="clear" w:color="auto" w:fill="auto"/>
          </w:tcPr>
          <w:p w14:paraId="6081BD42">
            <w:pPr>
              <w:suppressAutoHyphens/>
              <w:adjustRightInd w:val="0"/>
              <w:snapToGrid w:val="0"/>
              <w:spacing w:before="0" w:after="160" w:line="300" w:lineRule="auto"/>
              <w:jc w:val="center"/>
              <w:rPr>
                <w:rFonts w:eastAsia="Times New Roman"/>
                <w:color w:val="000000" w:themeColor="text1"/>
                <w:sz w:val="26"/>
                <w:szCs w:val="26"/>
                <w:lang w:eastAsia="vi-VN"/>
                <w14:textFill>
                  <w14:solidFill>
                    <w14:schemeClr w14:val="tx1"/>
                  </w14:solidFill>
                </w14:textFill>
              </w:rPr>
            </w:pPr>
            <w:r>
              <w:rPr>
                <w:rFonts w:eastAsia="Times New Roman"/>
                <w:color w:val="000000" w:themeColor="text1"/>
                <w:sz w:val="26"/>
                <w:szCs w:val="26"/>
                <w:lang w:eastAsia="vi-VN"/>
                <w14:textFill>
                  <w14:solidFill>
                    <w14:schemeClr w14:val="tx1"/>
                  </w14:solidFill>
                </w14:textFill>
              </w:rPr>
              <w:t>24,25</w:t>
            </w:r>
          </w:p>
        </w:tc>
        <w:tc>
          <w:tcPr>
            <w:tcW w:w="3396" w:type="dxa"/>
            <w:shd w:val="clear" w:color="auto" w:fill="auto"/>
          </w:tcPr>
          <w:p w14:paraId="7C596F29">
            <w:pPr>
              <w:spacing w:before="0" w:after="0"/>
              <w:rPr>
                <w:rFonts w:eastAsia="Times New Roman"/>
                <w:color w:val="000000" w:themeColor="text1"/>
                <w:sz w:val="26"/>
                <w:szCs w:val="26"/>
                <w14:textFill>
                  <w14:solidFill>
                    <w14:schemeClr w14:val="tx1"/>
                  </w14:solidFill>
                </w14:textFill>
              </w:rPr>
            </w:pPr>
            <w:r>
              <w:rPr>
                <w:rFonts w:eastAsia="Times New Roman"/>
                <w:color w:val="000000" w:themeColor="text1"/>
                <w:sz w:val="26"/>
                <w:szCs w:val="26"/>
                <w14:textFill>
                  <w14:solidFill>
                    <w14:schemeClr w14:val="tx1"/>
                  </w14:solidFill>
                </w14:textFill>
              </w:rPr>
              <w:t xml:space="preserve">- Củng cố, khắc sâu kiến thức lịch sử </w:t>
            </w:r>
            <w:r>
              <w:rPr>
                <w:rFonts w:eastAsia="Times New Roman"/>
                <w:color w:val="000000" w:themeColor="text1"/>
                <w:sz w:val="26"/>
                <w:szCs w:val="26"/>
                <w:lang w:val="vi-VN"/>
                <w14:textFill>
                  <w14:solidFill>
                    <w14:schemeClr w14:val="tx1"/>
                  </w14:solidFill>
                </w14:textFill>
              </w:rPr>
              <w:t>bài 8,9</w:t>
            </w:r>
            <w:r>
              <w:rPr>
                <w:rFonts w:eastAsia="Times New Roman"/>
                <w:color w:val="000000" w:themeColor="text1"/>
                <w:sz w:val="26"/>
                <w:szCs w:val="26"/>
                <w14:textFill>
                  <w14:solidFill>
                    <w14:schemeClr w14:val="tx1"/>
                  </w14:solidFill>
                </w14:textFill>
              </w:rPr>
              <w:t>.</w:t>
            </w:r>
          </w:p>
          <w:p w14:paraId="0E0A6C30">
            <w:pPr>
              <w:spacing w:before="0" w:after="0"/>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 Rèn luyện các kĩ năng thực hành bộ môn, phát triển năng lực lịch sử.</w:t>
            </w:r>
          </w:p>
          <w:p w14:paraId="2A508DC5">
            <w:pPr>
              <w:pStyle w:val="29"/>
              <w:tabs>
                <w:tab w:val="left" w:pos="1011"/>
              </w:tabs>
              <w:adjustRightInd w:val="0"/>
              <w:snapToGrid w:val="0"/>
              <w:spacing w:after="120"/>
              <w:jc w:val="both"/>
              <w:rPr>
                <w:rStyle w:val="28"/>
                <w:color w:val="000000" w:themeColor="text1"/>
                <w:lang w:eastAsia="vi-VN"/>
                <w14:textFill>
                  <w14:solidFill>
                    <w14:schemeClr w14:val="tx1"/>
                  </w14:solidFill>
                </w14:textFill>
              </w:rPr>
            </w:pPr>
            <w:r>
              <w:rPr>
                <w:color w:val="000000" w:themeColor="text1"/>
                <w14:textFill>
                  <w14:solidFill>
                    <w14:schemeClr w14:val="tx1"/>
                  </w14:solidFill>
                </w14:textFill>
              </w:rPr>
              <w:t>- Tạo hứng thú trong học tập.</w:t>
            </w:r>
            <w:r>
              <w:rPr>
                <w:rStyle w:val="28"/>
                <w:color w:val="000000" w:themeColor="text1"/>
                <w:lang w:eastAsia="vi-VN"/>
                <w14:textFill>
                  <w14:solidFill>
                    <w14:schemeClr w14:val="tx1"/>
                  </w14:solidFill>
                </w14:textFill>
              </w:rPr>
              <w:tab/>
            </w:r>
          </w:p>
          <w:p w14:paraId="6C467D5E">
            <w:pPr>
              <w:pStyle w:val="29"/>
              <w:tabs>
                <w:tab w:val="left" w:pos="1011"/>
              </w:tabs>
              <w:adjustRightInd w:val="0"/>
              <w:snapToGrid w:val="0"/>
              <w:spacing w:after="120"/>
              <w:jc w:val="both"/>
              <w:rPr>
                <w:rStyle w:val="28"/>
                <w:color w:val="000000" w:themeColor="text1"/>
                <w:lang w:eastAsia="vi-VN"/>
                <w14:textFill>
                  <w14:solidFill>
                    <w14:schemeClr w14:val="tx1"/>
                  </w14:solidFill>
                </w14:textFill>
              </w:rPr>
            </w:pPr>
          </w:p>
        </w:tc>
        <w:tc>
          <w:tcPr>
            <w:tcW w:w="2251" w:type="dxa"/>
            <w:shd w:val="clear" w:color="auto" w:fill="auto"/>
          </w:tcPr>
          <w:p w14:paraId="4FB993E6">
            <w:pPr>
              <w:jc w:val="both"/>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 Sơ đồ tư duy. Bộ câu hỏi</w:t>
            </w:r>
          </w:p>
          <w:p w14:paraId="67446AAB">
            <w:pPr>
              <w:spacing w:before="0" w:after="0"/>
              <w:jc w:val="both"/>
              <w:rPr>
                <w:rFonts w:eastAsia="Calibri"/>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 Máy tính, máy chiếu.</w:t>
            </w:r>
          </w:p>
        </w:tc>
        <w:tc>
          <w:tcPr>
            <w:tcW w:w="2460" w:type="dxa"/>
            <w:shd w:val="clear" w:color="auto" w:fill="auto"/>
          </w:tcPr>
          <w:p w14:paraId="46BD1523">
            <w:pPr>
              <w:spacing w:before="0" w:after="0"/>
              <w:jc w:val="both"/>
              <w:rPr>
                <w:b/>
                <w:bCs/>
                <w:color w:val="000000" w:themeColor="text1"/>
                <w:sz w:val="26"/>
                <w:szCs w:val="26"/>
                <w14:textFill>
                  <w14:solidFill>
                    <w14:schemeClr w14:val="tx1"/>
                  </w14:solidFill>
                </w14:textFill>
              </w:rPr>
            </w:pPr>
          </w:p>
        </w:tc>
      </w:tr>
      <w:tr w14:paraId="6E354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20" w:type="dxa"/>
            <w:gridSpan w:val="2"/>
            <w:shd w:val="clear" w:color="auto" w:fill="auto"/>
          </w:tcPr>
          <w:p w14:paraId="427DD8C6">
            <w:pPr>
              <w:spacing w:before="0" w:after="0"/>
              <w:rPr>
                <w:b/>
                <w:bCs/>
                <w:color w:val="FF0000"/>
                <w:sz w:val="26"/>
                <w:szCs w:val="26"/>
              </w:rPr>
            </w:pPr>
          </w:p>
          <w:p w14:paraId="3FAD4BEB">
            <w:pPr>
              <w:suppressAutoHyphens/>
              <w:adjustRightInd w:val="0"/>
              <w:snapToGrid w:val="0"/>
              <w:spacing w:before="0" w:after="160" w:line="300" w:lineRule="auto"/>
              <w:rPr>
                <w:rFonts w:eastAsia="Times New Roman"/>
                <w:b/>
                <w:bCs/>
                <w:i/>
                <w:color w:val="FF0000"/>
                <w:sz w:val="26"/>
                <w:szCs w:val="26"/>
                <w:lang w:val="de-DE" w:eastAsia="vi-VN"/>
              </w:rPr>
            </w:pPr>
            <w:r>
              <w:rPr>
                <w:b/>
                <w:color w:val="FF0000"/>
                <w:sz w:val="26"/>
                <w:szCs w:val="26"/>
                <w:lang w:val="vi-VN"/>
              </w:rPr>
              <w:t>C</w:t>
            </w:r>
            <w:r>
              <w:rPr>
                <w:b/>
                <w:color w:val="FF0000"/>
                <w:sz w:val="26"/>
                <w:szCs w:val="26"/>
              </w:rPr>
              <w:t>HƯƠNG IV.</w:t>
            </w:r>
            <w:r>
              <w:rPr>
                <w:sz w:val="26"/>
                <w:szCs w:val="26"/>
                <w:lang w:val="vi-VN" w:eastAsia="vi-VN"/>
              </w:rPr>
              <w:t xml:space="preserve"> </w:t>
            </w:r>
            <w:r>
              <w:rPr>
                <w:b/>
                <w:sz w:val="26"/>
                <w:szCs w:val="26"/>
                <w:lang w:val="vi-VN" w:eastAsia="vi-VN"/>
              </w:rPr>
              <w:t>CÔNG CUỘC ĐỔI MỚI Ở VIỆT NAM TỪ NĂM 1986 ĐẾN NAY</w:t>
            </w:r>
            <w:r>
              <w:rPr>
                <w:rFonts w:eastAsia="Times New Roman"/>
                <w:b/>
                <w:bCs/>
                <w:color w:val="FF0000"/>
                <w:sz w:val="26"/>
                <w:szCs w:val="26"/>
              </w:rPr>
              <w:t xml:space="preserve"> </w:t>
            </w:r>
          </w:p>
        </w:tc>
        <w:tc>
          <w:tcPr>
            <w:tcW w:w="1068" w:type="dxa"/>
            <w:shd w:val="clear" w:color="auto" w:fill="auto"/>
          </w:tcPr>
          <w:p w14:paraId="76465634">
            <w:pPr>
              <w:spacing w:before="0" w:after="0"/>
              <w:jc w:val="center"/>
              <w:rPr>
                <w:b/>
                <w:bCs/>
                <w:color w:val="FF0000"/>
                <w:sz w:val="26"/>
                <w:szCs w:val="26"/>
              </w:rPr>
            </w:pPr>
          </w:p>
          <w:p w14:paraId="0365EEF2">
            <w:pPr>
              <w:spacing w:before="0" w:after="0"/>
              <w:jc w:val="center"/>
              <w:rPr>
                <w:b/>
                <w:bCs/>
                <w:color w:val="FF0000"/>
                <w:sz w:val="26"/>
                <w:szCs w:val="26"/>
              </w:rPr>
            </w:pPr>
            <w:r>
              <w:rPr>
                <w:b/>
                <w:bCs/>
                <w:color w:val="FF0000"/>
                <w:sz w:val="26"/>
                <w:szCs w:val="26"/>
              </w:rPr>
              <w:t>6</w:t>
            </w:r>
          </w:p>
        </w:tc>
        <w:tc>
          <w:tcPr>
            <w:tcW w:w="1451" w:type="dxa"/>
            <w:shd w:val="clear" w:color="auto" w:fill="auto"/>
          </w:tcPr>
          <w:p w14:paraId="788C7CAC">
            <w:pPr>
              <w:suppressAutoHyphens/>
              <w:adjustRightInd w:val="0"/>
              <w:snapToGrid w:val="0"/>
              <w:spacing w:before="0" w:after="0" w:line="300" w:lineRule="auto"/>
              <w:jc w:val="center"/>
              <w:rPr>
                <w:rFonts w:eastAsia="Times New Roman"/>
                <w:color w:val="000000" w:themeColor="text1"/>
                <w:sz w:val="26"/>
                <w:szCs w:val="26"/>
                <w:lang w:val="vi-VN" w:eastAsia="vi-VN"/>
                <w14:textFill>
                  <w14:solidFill>
                    <w14:schemeClr w14:val="tx1"/>
                  </w14:solidFill>
                </w14:textFill>
              </w:rPr>
            </w:pPr>
          </w:p>
        </w:tc>
        <w:tc>
          <w:tcPr>
            <w:tcW w:w="1776" w:type="dxa"/>
            <w:shd w:val="clear" w:color="auto" w:fill="auto"/>
          </w:tcPr>
          <w:p w14:paraId="4AC1FFE4">
            <w:pPr>
              <w:suppressAutoHyphens/>
              <w:adjustRightInd w:val="0"/>
              <w:snapToGrid w:val="0"/>
              <w:spacing w:before="0" w:after="0" w:line="300" w:lineRule="auto"/>
              <w:jc w:val="center"/>
              <w:rPr>
                <w:rFonts w:eastAsia="Times New Roman"/>
                <w:color w:val="000000" w:themeColor="text1"/>
                <w:sz w:val="26"/>
                <w:szCs w:val="26"/>
                <w:lang w:val="vi-VN" w:eastAsia="vi-VN"/>
                <w14:textFill>
                  <w14:solidFill>
                    <w14:schemeClr w14:val="tx1"/>
                  </w14:solidFill>
                </w14:textFill>
              </w:rPr>
            </w:pPr>
          </w:p>
        </w:tc>
        <w:tc>
          <w:tcPr>
            <w:tcW w:w="3396" w:type="dxa"/>
            <w:shd w:val="clear" w:color="auto" w:fill="auto"/>
          </w:tcPr>
          <w:p w14:paraId="4097CC9E">
            <w:pPr>
              <w:suppressAutoHyphens/>
              <w:adjustRightInd w:val="0"/>
              <w:snapToGrid w:val="0"/>
              <w:spacing w:before="0" w:after="0" w:line="300" w:lineRule="auto"/>
              <w:rPr>
                <w:rFonts w:eastAsia="Times New Roman"/>
                <w:color w:val="000000" w:themeColor="text1"/>
                <w:sz w:val="26"/>
                <w:szCs w:val="26"/>
                <w:lang w:val="vi-VN" w:eastAsia="vi-VN"/>
                <w14:textFill>
                  <w14:solidFill>
                    <w14:schemeClr w14:val="tx1"/>
                  </w14:solidFill>
                </w14:textFill>
              </w:rPr>
            </w:pPr>
          </w:p>
        </w:tc>
        <w:tc>
          <w:tcPr>
            <w:tcW w:w="2251" w:type="dxa"/>
            <w:shd w:val="clear" w:color="auto" w:fill="auto"/>
          </w:tcPr>
          <w:p w14:paraId="1A91A63D">
            <w:pPr>
              <w:spacing w:before="0" w:after="0"/>
              <w:jc w:val="both"/>
              <w:rPr>
                <w:b/>
                <w:bCs/>
                <w:color w:val="000000" w:themeColor="text1"/>
                <w:sz w:val="26"/>
                <w:szCs w:val="26"/>
                <w:lang w:val="vi-VN"/>
                <w14:textFill>
                  <w14:solidFill>
                    <w14:schemeClr w14:val="tx1"/>
                  </w14:solidFill>
                </w14:textFill>
              </w:rPr>
            </w:pPr>
          </w:p>
        </w:tc>
        <w:tc>
          <w:tcPr>
            <w:tcW w:w="2460" w:type="dxa"/>
            <w:shd w:val="clear" w:color="auto" w:fill="auto"/>
          </w:tcPr>
          <w:p w14:paraId="60A327A8">
            <w:pPr>
              <w:spacing w:before="0" w:after="0"/>
              <w:jc w:val="both"/>
              <w:rPr>
                <w:b/>
                <w:bCs/>
                <w:color w:val="000000" w:themeColor="text1"/>
                <w:sz w:val="26"/>
                <w:szCs w:val="26"/>
                <w:lang w:val="vi-VN"/>
                <w14:textFill>
                  <w14:solidFill>
                    <w14:schemeClr w14:val="tx1"/>
                  </w14:solidFill>
                </w14:textFill>
              </w:rPr>
            </w:pPr>
          </w:p>
        </w:tc>
      </w:tr>
      <w:tr w14:paraId="5CDEB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shd w:val="clear" w:color="auto" w:fill="auto"/>
          </w:tcPr>
          <w:p w14:paraId="0DC09BE8">
            <w:pPr>
              <w:spacing w:before="0" w:after="0"/>
              <w:jc w:val="center"/>
              <w:rPr>
                <w:b/>
                <w:bCs/>
                <w:color w:val="000000" w:themeColor="text1"/>
                <w:sz w:val="26"/>
                <w:szCs w:val="26"/>
                <w14:textFill>
                  <w14:solidFill>
                    <w14:schemeClr w14:val="tx1"/>
                  </w14:solidFill>
                </w14:textFill>
              </w:rPr>
            </w:pPr>
            <w:r>
              <w:rPr>
                <w:b/>
                <w:bCs/>
                <w:color w:val="000000" w:themeColor="text1"/>
                <w:sz w:val="26"/>
                <w:szCs w:val="26"/>
                <w14:textFill>
                  <w14:solidFill>
                    <w14:schemeClr w14:val="tx1"/>
                  </w14:solidFill>
                </w14:textFill>
              </w:rPr>
              <w:t>15</w:t>
            </w:r>
          </w:p>
        </w:tc>
        <w:tc>
          <w:tcPr>
            <w:tcW w:w="1954" w:type="dxa"/>
            <w:shd w:val="clear" w:color="auto" w:fill="auto"/>
          </w:tcPr>
          <w:p w14:paraId="3E9C8F62">
            <w:pPr>
              <w:spacing w:before="0" w:after="0"/>
              <w:jc w:val="both"/>
              <w:rPr>
                <w:rFonts w:eastAsia="Times New Roman"/>
                <w:bCs/>
                <w:color w:val="000000" w:themeColor="text1"/>
                <w:sz w:val="26"/>
                <w:szCs w:val="26"/>
                <w:lang w:eastAsia="vi-VN"/>
                <w14:textFill>
                  <w14:solidFill>
                    <w14:schemeClr w14:val="tx1"/>
                  </w14:solidFill>
                </w14:textFill>
              </w:rPr>
            </w:pPr>
            <w:r>
              <w:rPr>
                <w:b/>
                <w:bCs/>
                <w:color w:val="000000" w:themeColor="text1"/>
                <w:sz w:val="26"/>
                <w:szCs w:val="26"/>
                <w:lang w:val="vi-VN"/>
                <w14:textFill>
                  <w14:solidFill>
                    <w14:schemeClr w14:val="tx1"/>
                  </w14:solidFill>
                </w14:textFill>
              </w:rPr>
              <w:t xml:space="preserve"> </w:t>
            </w:r>
            <w:r>
              <w:rPr>
                <w:rFonts w:eastAsia="Times New Roman"/>
                <w:b/>
                <w:color w:val="000000" w:themeColor="text1"/>
                <w:sz w:val="26"/>
                <w:szCs w:val="26"/>
                <w14:textFill>
                  <w14:solidFill>
                    <w14:schemeClr w14:val="tx1"/>
                  </w14:solidFill>
                </w14:textFill>
              </w:rPr>
              <w:t xml:space="preserve">Bài 10: </w:t>
            </w:r>
            <w:r>
              <w:rPr>
                <w:b/>
                <w:sz w:val="26"/>
                <w:szCs w:val="26"/>
                <w:lang w:val="vi-VN" w:eastAsia="id-ID"/>
              </w:rPr>
              <w:t>Khái quát về công cuộc Đổi mới từ năm 1986 đến nay</w:t>
            </w:r>
          </w:p>
        </w:tc>
        <w:tc>
          <w:tcPr>
            <w:tcW w:w="1068" w:type="dxa"/>
            <w:shd w:val="clear" w:color="auto" w:fill="auto"/>
          </w:tcPr>
          <w:p w14:paraId="17356956">
            <w:pPr>
              <w:spacing w:before="0" w:after="0"/>
              <w:jc w:val="center"/>
              <w:rPr>
                <w:b/>
                <w:bCs/>
                <w:color w:val="000000" w:themeColor="text1"/>
                <w:sz w:val="26"/>
                <w:szCs w:val="26"/>
                <w14:textFill>
                  <w14:solidFill>
                    <w14:schemeClr w14:val="tx1"/>
                  </w14:solidFill>
                </w14:textFill>
              </w:rPr>
            </w:pPr>
            <w:r>
              <w:rPr>
                <w:b/>
                <w:bCs/>
                <w:color w:val="000000" w:themeColor="text1"/>
                <w:sz w:val="26"/>
                <w:szCs w:val="26"/>
                <w14:textFill>
                  <w14:solidFill>
                    <w14:schemeClr w14:val="tx1"/>
                  </w14:solidFill>
                </w14:textFill>
              </w:rPr>
              <w:t>3</w:t>
            </w:r>
          </w:p>
        </w:tc>
        <w:tc>
          <w:tcPr>
            <w:tcW w:w="1451" w:type="dxa"/>
            <w:shd w:val="clear" w:color="auto" w:fill="auto"/>
          </w:tcPr>
          <w:p w14:paraId="7716CDB3">
            <w:pPr>
              <w:suppressAutoHyphens/>
              <w:adjustRightInd w:val="0"/>
              <w:snapToGrid w:val="0"/>
              <w:spacing w:before="0" w:after="0" w:line="300" w:lineRule="auto"/>
              <w:jc w:val="center"/>
              <w:rPr>
                <w:rFonts w:eastAsia="Times New Roman"/>
                <w:color w:val="000000" w:themeColor="text1"/>
                <w:sz w:val="26"/>
                <w:szCs w:val="26"/>
                <w:lang w:eastAsia="vi-VN"/>
                <w14:textFill>
                  <w14:solidFill>
                    <w14:schemeClr w14:val="tx1"/>
                  </w14:solidFill>
                </w14:textFill>
              </w:rPr>
            </w:pPr>
            <w:r>
              <w:rPr>
                <w:rFonts w:eastAsia="Times New Roman"/>
                <w:color w:val="000000" w:themeColor="text1"/>
                <w:sz w:val="26"/>
                <w:szCs w:val="26"/>
                <w:lang w:eastAsia="vi-VN"/>
                <w14:textFill>
                  <w14:solidFill>
                    <w14:schemeClr w14:val="tx1"/>
                  </w14:solidFill>
                </w14:textFill>
              </w:rPr>
              <w:t>Tuần</w:t>
            </w:r>
            <w:r>
              <w:rPr>
                <w:rFonts w:eastAsia="Times New Roman"/>
                <w:color w:val="000000" w:themeColor="text1"/>
                <w:sz w:val="26"/>
                <w:szCs w:val="26"/>
                <w14:textFill>
                  <w14:solidFill>
                    <w14:schemeClr w14:val="tx1"/>
                  </w14:solidFill>
                </w14:textFill>
              </w:rPr>
              <w:t xml:space="preserve"> 13,14</w:t>
            </w:r>
          </w:p>
        </w:tc>
        <w:tc>
          <w:tcPr>
            <w:tcW w:w="1776" w:type="dxa"/>
            <w:shd w:val="clear" w:color="auto" w:fill="auto"/>
          </w:tcPr>
          <w:p w14:paraId="25A017AE">
            <w:pPr>
              <w:spacing w:before="0" w:after="0"/>
              <w:jc w:val="center"/>
              <w:rPr>
                <w:bCs/>
                <w:color w:val="000000" w:themeColor="text1"/>
                <w:sz w:val="26"/>
                <w:szCs w:val="26"/>
                <w14:textFill>
                  <w14:solidFill>
                    <w14:schemeClr w14:val="tx1"/>
                  </w14:solidFill>
                </w14:textFill>
              </w:rPr>
            </w:pPr>
            <w:r>
              <w:rPr>
                <w:bCs/>
                <w:color w:val="000000" w:themeColor="text1"/>
                <w:sz w:val="26"/>
                <w:szCs w:val="26"/>
                <w14:textFill>
                  <w14:solidFill>
                    <w14:schemeClr w14:val="tx1"/>
                  </w14:solidFill>
                </w14:textFill>
              </w:rPr>
              <w:t>26,27,28</w:t>
            </w:r>
          </w:p>
        </w:tc>
        <w:tc>
          <w:tcPr>
            <w:tcW w:w="3396" w:type="dxa"/>
            <w:shd w:val="clear" w:color="auto" w:fill="auto"/>
          </w:tcPr>
          <w:p w14:paraId="5C7F9699">
            <w:pPr>
              <w:suppressAutoHyphens/>
              <w:adjustRightInd w:val="0"/>
              <w:snapToGrid w:val="0"/>
              <w:spacing w:before="0" w:after="0" w:line="300" w:lineRule="auto"/>
              <w:jc w:val="both"/>
              <w:rPr>
                <w:rFonts w:eastAsia="Times New Roman"/>
                <w:color w:val="000000" w:themeColor="text1"/>
                <w:sz w:val="26"/>
                <w:szCs w:val="26"/>
                <w:lang w:val="vi-VN" w:eastAsia="vi-VN"/>
                <w14:textFill>
                  <w14:solidFill>
                    <w14:schemeClr w14:val="tx1"/>
                  </w14:solidFill>
                </w14:textFill>
              </w:rPr>
            </w:pPr>
            <w:r>
              <w:rPr>
                <w:sz w:val="26"/>
                <w:szCs w:val="26"/>
                <w:lang w:val="vi-VN" w:eastAsia="vi-VN"/>
              </w:rPr>
              <w:t xml:space="preserve">– Trình bày được những nội dung chính các giai đoạn của công cuộc </w:t>
            </w:r>
            <w:r>
              <w:rPr>
                <w:sz w:val="26"/>
                <w:szCs w:val="26"/>
                <w:lang w:eastAsia="vi-VN"/>
              </w:rPr>
              <w:t>Đ</w:t>
            </w:r>
            <w:r>
              <w:rPr>
                <w:sz w:val="26"/>
                <w:szCs w:val="26"/>
                <w:lang w:val="vi-VN" w:eastAsia="vi-VN"/>
              </w:rPr>
              <w:t>ổi mới đất nước từ năm 1986 đến nay.</w:t>
            </w:r>
          </w:p>
        </w:tc>
        <w:tc>
          <w:tcPr>
            <w:tcW w:w="2251" w:type="dxa"/>
            <w:shd w:val="clear" w:color="auto" w:fill="auto"/>
          </w:tcPr>
          <w:p w14:paraId="400E085D">
            <w:pPr>
              <w:spacing w:before="0" w:after="0"/>
              <w:jc w:val="both"/>
              <w:rPr>
                <w:rFonts w:eastAsia="Calibri"/>
                <w:color w:val="000000" w:themeColor="text1"/>
                <w:sz w:val="26"/>
                <w:szCs w:val="26"/>
                <w14:textFill>
                  <w14:solidFill>
                    <w14:schemeClr w14:val="tx1"/>
                  </w14:solidFill>
                </w14:textFill>
              </w:rPr>
            </w:pPr>
            <w:r>
              <w:rPr>
                <w:rFonts w:eastAsia="Calibri"/>
                <w:color w:val="000000" w:themeColor="text1"/>
                <w:sz w:val="26"/>
                <w:szCs w:val="26"/>
                <w14:textFill>
                  <w14:solidFill>
                    <w14:schemeClr w14:val="tx1"/>
                  </w14:solidFill>
                </w14:textFill>
              </w:rPr>
              <w:t>- Máy tính, máy chiếu.</w:t>
            </w:r>
          </w:p>
          <w:p w14:paraId="5893ED45">
            <w:pPr>
              <w:spacing w:before="0" w:after="0"/>
              <w:jc w:val="both"/>
              <w:rPr>
                <w:sz w:val="26"/>
                <w:szCs w:val="26"/>
                <w:lang w:eastAsia="vi-VN"/>
              </w:rPr>
            </w:pPr>
            <w:r>
              <w:rPr>
                <w:color w:val="000000" w:themeColor="text1"/>
                <w:sz w:val="26"/>
                <w:szCs w:val="26"/>
                <w14:textFill>
                  <w14:solidFill>
                    <w14:schemeClr w14:val="tx1"/>
                  </w14:solidFill>
                </w14:textFill>
              </w:rPr>
              <w:t xml:space="preserve">- Một số hình ảnh tư liệu về </w:t>
            </w:r>
            <w:r>
              <w:rPr>
                <w:sz w:val="26"/>
                <w:szCs w:val="26"/>
                <w:lang w:val="vi-VN" w:eastAsia="vi-VN"/>
              </w:rPr>
              <w:t>công cuộc đổi mới ở việt nam từ năm 1986 đến nay</w:t>
            </w:r>
            <w:r>
              <w:rPr>
                <w:sz w:val="26"/>
                <w:szCs w:val="26"/>
                <w:lang w:eastAsia="vi-VN"/>
              </w:rPr>
              <w:t>.</w:t>
            </w:r>
          </w:p>
          <w:p w14:paraId="25C15442">
            <w:pPr>
              <w:spacing w:before="0" w:after="0"/>
              <w:jc w:val="both"/>
              <w:rPr>
                <w:color w:val="000000" w:themeColor="text1"/>
                <w:sz w:val="26"/>
                <w:szCs w:val="26"/>
                <w14:textFill>
                  <w14:solidFill>
                    <w14:schemeClr w14:val="tx1"/>
                  </w14:solidFill>
                </w14:textFill>
              </w:rPr>
            </w:pPr>
            <w:r>
              <w:rPr>
                <w:rFonts w:eastAsia="Calibri"/>
                <w:color w:val="000000" w:themeColor="text1"/>
                <w:sz w:val="26"/>
                <w:szCs w:val="26"/>
                <w14:textFill>
                  <w14:solidFill>
                    <w14:schemeClr w14:val="tx1"/>
                  </w14:solidFill>
                </w14:textFill>
              </w:rPr>
              <w:t xml:space="preserve"> - Phiếu học tập.</w:t>
            </w:r>
          </w:p>
        </w:tc>
        <w:tc>
          <w:tcPr>
            <w:tcW w:w="2460" w:type="dxa"/>
            <w:shd w:val="clear" w:color="auto" w:fill="auto"/>
          </w:tcPr>
          <w:p w14:paraId="04CA384E">
            <w:pPr>
              <w:spacing w:before="0" w:after="0"/>
              <w:jc w:val="both"/>
              <w:rPr>
                <w:color w:val="000000" w:themeColor="text1"/>
                <w:sz w:val="26"/>
                <w:szCs w:val="26"/>
                <w:lang w:val="vi-VN"/>
                <w14:textFill>
                  <w14:solidFill>
                    <w14:schemeClr w14:val="tx1"/>
                  </w14:solidFill>
                </w14:textFill>
              </w:rPr>
            </w:pPr>
          </w:p>
        </w:tc>
      </w:tr>
      <w:tr w14:paraId="5A50C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shd w:val="clear" w:color="auto" w:fill="auto"/>
          </w:tcPr>
          <w:p w14:paraId="52297D6F">
            <w:pPr>
              <w:spacing w:before="0" w:after="0"/>
              <w:jc w:val="center"/>
              <w:rPr>
                <w:b/>
                <w:bCs/>
                <w:color w:val="000000" w:themeColor="text1"/>
                <w:sz w:val="26"/>
                <w:szCs w:val="26"/>
                <w14:textFill>
                  <w14:solidFill>
                    <w14:schemeClr w14:val="tx1"/>
                  </w14:solidFill>
                </w14:textFill>
              </w:rPr>
            </w:pPr>
            <w:r>
              <w:rPr>
                <w:b/>
                <w:bCs/>
                <w:color w:val="000000" w:themeColor="text1"/>
                <w:sz w:val="26"/>
                <w:szCs w:val="26"/>
                <w14:textFill>
                  <w14:solidFill>
                    <w14:schemeClr w14:val="tx1"/>
                  </w14:solidFill>
                </w14:textFill>
              </w:rPr>
              <w:t>16</w:t>
            </w:r>
          </w:p>
        </w:tc>
        <w:tc>
          <w:tcPr>
            <w:tcW w:w="1954" w:type="dxa"/>
            <w:shd w:val="clear" w:color="auto" w:fill="auto"/>
          </w:tcPr>
          <w:p w14:paraId="59CF0A11">
            <w:pPr>
              <w:suppressAutoHyphens/>
              <w:spacing w:before="60" w:after="60" w:line="276" w:lineRule="auto"/>
              <w:jc w:val="both"/>
              <w:rPr>
                <w:b/>
                <w:sz w:val="26"/>
                <w:szCs w:val="26"/>
                <w:lang w:val="vi-VN" w:eastAsia="id-ID"/>
              </w:rPr>
            </w:pPr>
            <w:r>
              <w:rPr>
                <w:b/>
                <w:sz w:val="26"/>
                <w:szCs w:val="26"/>
                <w:lang w:eastAsia="id-ID"/>
              </w:rPr>
              <w:t xml:space="preserve">Bài 11: </w:t>
            </w:r>
            <w:r>
              <w:rPr>
                <w:b/>
                <w:sz w:val="26"/>
                <w:szCs w:val="26"/>
                <w:lang w:val="vi-VN" w:eastAsia="id-ID"/>
              </w:rPr>
              <w:t xml:space="preserve">Thành tựu cơ bản và bài học của </w:t>
            </w:r>
            <w:r>
              <w:rPr>
                <w:b/>
                <w:sz w:val="26"/>
                <w:szCs w:val="26"/>
                <w:lang w:eastAsia="id-ID"/>
              </w:rPr>
              <w:t>công cuộc Đ</w:t>
            </w:r>
            <w:r>
              <w:rPr>
                <w:b/>
                <w:sz w:val="26"/>
                <w:szCs w:val="26"/>
                <w:lang w:val="vi-VN" w:eastAsia="id-ID"/>
              </w:rPr>
              <w:t>ổi mới ở Việt Nam từ năm 1986 đến nay</w:t>
            </w:r>
          </w:p>
          <w:p w14:paraId="1CBDE05F">
            <w:pPr>
              <w:spacing w:before="0" w:after="0"/>
              <w:jc w:val="both"/>
              <w:rPr>
                <w:b/>
                <w:bCs/>
                <w:color w:val="000000" w:themeColor="text1"/>
                <w:sz w:val="26"/>
                <w:szCs w:val="26"/>
                <w:lang w:val="vi-VN"/>
                <w14:textFill>
                  <w14:solidFill>
                    <w14:schemeClr w14:val="tx1"/>
                  </w14:solidFill>
                </w14:textFill>
              </w:rPr>
            </w:pPr>
          </w:p>
        </w:tc>
        <w:tc>
          <w:tcPr>
            <w:tcW w:w="1068" w:type="dxa"/>
            <w:shd w:val="clear" w:color="auto" w:fill="auto"/>
          </w:tcPr>
          <w:p w14:paraId="3B555635">
            <w:pPr>
              <w:spacing w:before="0" w:after="0"/>
              <w:jc w:val="center"/>
              <w:rPr>
                <w:b/>
                <w:bCs/>
                <w:color w:val="000000" w:themeColor="text1"/>
                <w:sz w:val="26"/>
                <w:szCs w:val="26"/>
                <w14:textFill>
                  <w14:solidFill>
                    <w14:schemeClr w14:val="tx1"/>
                  </w14:solidFill>
                </w14:textFill>
              </w:rPr>
            </w:pPr>
            <w:r>
              <w:rPr>
                <w:b/>
                <w:bCs/>
                <w:color w:val="000000" w:themeColor="text1"/>
                <w:sz w:val="26"/>
                <w:szCs w:val="26"/>
                <w14:textFill>
                  <w14:solidFill>
                    <w14:schemeClr w14:val="tx1"/>
                  </w14:solidFill>
                </w14:textFill>
              </w:rPr>
              <w:t>3</w:t>
            </w:r>
          </w:p>
        </w:tc>
        <w:tc>
          <w:tcPr>
            <w:tcW w:w="1451" w:type="dxa"/>
            <w:shd w:val="clear" w:color="auto" w:fill="auto"/>
          </w:tcPr>
          <w:p w14:paraId="53D903D9">
            <w:pPr>
              <w:suppressAutoHyphens/>
              <w:adjustRightInd w:val="0"/>
              <w:snapToGrid w:val="0"/>
              <w:spacing w:before="0" w:after="0" w:line="300" w:lineRule="auto"/>
              <w:jc w:val="center"/>
              <w:rPr>
                <w:rFonts w:eastAsia="Times New Roman"/>
                <w:color w:val="000000" w:themeColor="text1"/>
                <w:sz w:val="26"/>
                <w:szCs w:val="26"/>
                <w:lang w:eastAsia="vi-VN"/>
                <w14:textFill>
                  <w14:solidFill>
                    <w14:schemeClr w14:val="tx1"/>
                  </w14:solidFill>
                </w14:textFill>
              </w:rPr>
            </w:pPr>
            <w:r>
              <w:rPr>
                <w:rFonts w:eastAsia="Times New Roman"/>
                <w:color w:val="000000" w:themeColor="text1"/>
                <w:sz w:val="26"/>
                <w:szCs w:val="26"/>
                <w:lang w:eastAsia="vi-VN"/>
                <w14:textFill>
                  <w14:solidFill>
                    <w14:schemeClr w14:val="tx1"/>
                  </w14:solidFill>
                </w14:textFill>
              </w:rPr>
              <w:t>Tuần 15,16</w:t>
            </w:r>
          </w:p>
        </w:tc>
        <w:tc>
          <w:tcPr>
            <w:tcW w:w="1776" w:type="dxa"/>
            <w:shd w:val="clear" w:color="auto" w:fill="auto"/>
          </w:tcPr>
          <w:p w14:paraId="47757871">
            <w:pPr>
              <w:spacing w:before="0" w:after="0"/>
              <w:jc w:val="center"/>
              <w:rPr>
                <w:bCs/>
                <w:color w:val="000000" w:themeColor="text1"/>
                <w:sz w:val="26"/>
                <w:szCs w:val="26"/>
                <w14:textFill>
                  <w14:solidFill>
                    <w14:schemeClr w14:val="tx1"/>
                  </w14:solidFill>
                </w14:textFill>
              </w:rPr>
            </w:pPr>
            <w:r>
              <w:rPr>
                <w:bCs/>
                <w:color w:val="000000" w:themeColor="text1"/>
                <w:sz w:val="26"/>
                <w:szCs w:val="26"/>
                <w14:textFill>
                  <w14:solidFill>
                    <w14:schemeClr w14:val="tx1"/>
                  </w14:solidFill>
                </w14:textFill>
              </w:rPr>
              <w:t>29,30,31</w:t>
            </w:r>
          </w:p>
        </w:tc>
        <w:tc>
          <w:tcPr>
            <w:tcW w:w="3396" w:type="dxa"/>
            <w:shd w:val="clear" w:color="auto" w:fill="auto"/>
          </w:tcPr>
          <w:p w14:paraId="63886351">
            <w:pPr>
              <w:suppressAutoHyphens/>
              <w:adjustRightInd w:val="0"/>
              <w:snapToGrid w:val="0"/>
              <w:spacing w:before="0" w:after="0" w:line="300" w:lineRule="auto"/>
              <w:jc w:val="both"/>
              <w:rPr>
                <w:sz w:val="26"/>
                <w:szCs w:val="26"/>
                <w:lang w:val="vi-VN" w:eastAsia="vi-VN"/>
              </w:rPr>
            </w:pPr>
            <w:r>
              <w:rPr>
                <w:spacing w:val="-2"/>
                <w:sz w:val="26"/>
                <w:szCs w:val="26"/>
                <w:lang w:val="vi-VN" w:eastAsia="vi-VN"/>
              </w:rPr>
              <w:t xml:space="preserve">– Trình bày được thành tựu cơ bản của công cuộc Đổi mới ở Việt Nam về </w:t>
            </w:r>
            <w:r>
              <w:rPr>
                <w:sz w:val="26"/>
                <w:szCs w:val="26"/>
                <w:lang w:val="vi-VN" w:eastAsia="vi-VN"/>
              </w:rPr>
              <w:t>chính trị, kinh tế, xã hội, văn hoá và hội nhập quốc tế.</w:t>
            </w:r>
          </w:p>
          <w:p w14:paraId="009A7460">
            <w:pPr>
              <w:suppressAutoHyphens/>
              <w:adjustRightInd w:val="0"/>
              <w:snapToGrid w:val="0"/>
              <w:spacing w:before="0" w:after="0" w:line="300" w:lineRule="auto"/>
              <w:jc w:val="both"/>
              <w:rPr>
                <w:sz w:val="26"/>
                <w:szCs w:val="26"/>
                <w:lang w:val="vi-VN" w:eastAsia="vi-VN"/>
              </w:rPr>
            </w:pPr>
            <w:r>
              <w:rPr>
                <w:spacing w:val="-2"/>
                <w:sz w:val="26"/>
                <w:szCs w:val="26"/>
                <w:lang w:val="vi-VN" w:eastAsia="vi-VN"/>
              </w:rPr>
              <w:t>–</w:t>
            </w:r>
            <w:r>
              <w:rPr>
                <w:sz w:val="26"/>
                <w:szCs w:val="26"/>
                <w:lang w:val="vi-VN" w:eastAsia="vi-VN"/>
              </w:rPr>
              <w:t xml:space="preserve"> Nêu được một số bài học kinh nghiệm </w:t>
            </w:r>
            <w:r>
              <w:rPr>
                <w:bCs/>
                <w:iCs/>
                <w:sz w:val="26"/>
                <w:szCs w:val="26"/>
                <w:lang w:val="vi-VN" w:eastAsia="id-ID"/>
              </w:rPr>
              <w:t xml:space="preserve">của </w:t>
            </w:r>
            <w:r>
              <w:rPr>
                <w:bCs/>
                <w:iCs/>
                <w:sz w:val="26"/>
                <w:szCs w:val="26"/>
                <w:lang w:eastAsia="id-ID"/>
              </w:rPr>
              <w:t>công cuộc Đ</w:t>
            </w:r>
            <w:r>
              <w:rPr>
                <w:bCs/>
                <w:iCs/>
                <w:sz w:val="26"/>
                <w:szCs w:val="26"/>
                <w:lang w:val="vi-VN" w:eastAsia="id-ID"/>
              </w:rPr>
              <w:t>ổi mới ở Việt Nam từ năm 1986 đến nay.</w:t>
            </w:r>
          </w:p>
        </w:tc>
        <w:tc>
          <w:tcPr>
            <w:tcW w:w="2251" w:type="dxa"/>
            <w:shd w:val="clear" w:color="auto" w:fill="auto"/>
          </w:tcPr>
          <w:p w14:paraId="63A1C0EA">
            <w:pPr>
              <w:spacing w:before="0" w:after="0"/>
              <w:jc w:val="both"/>
              <w:rPr>
                <w:rFonts w:eastAsia="Calibri"/>
                <w:color w:val="000000" w:themeColor="text1"/>
                <w:sz w:val="26"/>
                <w:szCs w:val="26"/>
                <w14:textFill>
                  <w14:solidFill>
                    <w14:schemeClr w14:val="tx1"/>
                  </w14:solidFill>
                </w14:textFill>
              </w:rPr>
            </w:pPr>
            <w:r>
              <w:rPr>
                <w:rFonts w:eastAsia="Calibri"/>
                <w:color w:val="000000" w:themeColor="text1"/>
                <w:sz w:val="26"/>
                <w:szCs w:val="26"/>
                <w14:textFill>
                  <w14:solidFill>
                    <w14:schemeClr w14:val="tx1"/>
                  </w14:solidFill>
                </w14:textFill>
              </w:rPr>
              <w:t>- Máy tính, máy chiếu.</w:t>
            </w:r>
          </w:p>
          <w:p w14:paraId="40C3C781">
            <w:pPr>
              <w:spacing w:before="0" w:after="0"/>
              <w:jc w:val="both"/>
              <w:rPr>
                <w:sz w:val="26"/>
                <w:szCs w:val="26"/>
              </w:rPr>
            </w:pPr>
            <w:r>
              <w:rPr>
                <w:color w:val="000000" w:themeColor="text1"/>
                <w:sz w:val="26"/>
                <w:szCs w:val="26"/>
                <w14:textFill>
                  <w14:solidFill>
                    <w14:schemeClr w14:val="tx1"/>
                  </w14:solidFill>
                </w14:textFill>
              </w:rPr>
              <w:t xml:space="preserve">- Một số hình ảnh tư liệu về </w:t>
            </w:r>
            <w:r>
              <w:rPr>
                <w:sz w:val="26"/>
                <w:szCs w:val="26"/>
                <w:lang w:val="vi-VN"/>
              </w:rPr>
              <w:t xml:space="preserve">thành tựu của Việt Nam </w:t>
            </w:r>
            <w:r>
              <w:rPr>
                <w:sz w:val="26"/>
                <w:szCs w:val="26"/>
              </w:rPr>
              <w:t>tro</w:t>
            </w:r>
            <w:r>
              <w:rPr>
                <w:sz w:val="26"/>
                <w:szCs w:val="26"/>
                <w:lang w:val="vi-VN"/>
              </w:rPr>
              <w:t>ng thời k</w:t>
            </w:r>
            <w:r>
              <w:rPr>
                <w:sz w:val="26"/>
                <w:szCs w:val="26"/>
              </w:rPr>
              <w:t xml:space="preserve">ì </w:t>
            </w:r>
            <w:r>
              <w:rPr>
                <w:sz w:val="26"/>
                <w:szCs w:val="26"/>
                <w:lang w:val="vi-VN"/>
              </w:rPr>
              <w:t>đổi mới đất nước</w:t>
            </w:r>
            <w:r>
              <w:rPr>
                <w:sz w:val="26"/>
                <w:szCs w:val="26"/>
              </w:rPr>
              <w:t>.</w:t>
            </w:r>
          </w:p>
          <w:p w14:paraId="406F3AE0">
            <w:pPr>
              <w:spacing w:before="0" w:after="0"/>
              <w:jc w:val="both"/>
              <w:rPr>
                <w:rFonts w:eastAsia="Calibri"/>
                <w:color w:val="000000" w:themeColor="text1"/>
                <w:sz w:val="26"/>
                <w:szCs w:val="26"/>
                <w14:textFill>
                  <w14:solidFill>
                    <w14:schemeClr w14:val="tx1"/>
                  </w14:solidFill>
                </w14:textFill>
              </w:rPr>
            </w:pPr>
            <w:r>
              <w:rPr>
                <w:rFonts w:eastAsia="Calibri"/>
                <w:color w:val="000000" w:themeColor="text1"/>
                <w:sz w:val="26"/>
                <w:szCs w:val="26"/>
                <w14:textFill>
                  <w14:solidFill>
                    <w14:schemeClr w14:val="tx1"/>
                  </w14:solidFill>
                </w14:textFill>
              </w:rPr>
              <w:t>- Phiếu học tập.</w:t>
            </w:r>
          </w:p>
        </w:tc>
        <w:tc>
          <w:tcPr>
            <w:tcW w:w="2460" w:type="dxa"/>
            <w:shd w:val="clear" w:color="auto" w:fill="auto"/>
          </w:tcPr>
          <w:p w14:paraId="06327F78">
            <w:pPr>
              <w:spacing w:before="0" w:after="0"/>
              <w:jc w:val="both"/>
              <w:rPr>
                <w:color w:val="000000" w:themeColor="text1"/>
                <w:sz w:val="26"/>
                <w:szCs w:val="26"/>
                <w:lang w:val="vi-VN"/>
                <w14:textFill>
                  <w14:solidFill>
                    <w14:schemeClr w14:val="tx1"/>
                  </w14:solidFill>
                </w14:textFill>
              </w:rPr>
            </w:pPr>
          </w:p>
        </w:tc>
      </w:tr>
      <w:tr w14:paraId="2497B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shd w:val="clear" w:color="auto" w:fill="auto"/>
          </w:tcPr>
          <w:p w14:paraId="5AF93F16">
            <w:pPr>
              <w:spacing w:before="0" w:after="0"/>
              <w:jc w:val="center"/>
              <w:rPr>
                <w:b/>
                <w:bCs/>
                <w:color w:val="000000" w:themeColor="text1"/>
                <w:sz w:val="26"/>
                <w:szCs w:val="26"/>
                <w14:textFill>
                  <w14:solidFill>
                    <w14:schemeClr w14:val="tx1"/>
                  </w14:solidFill>
                </w14:textFill>
              </w:rPr>
            </w:pPr>
            <w:r>
              <w:rPr>
                <w:b/>
                <w:bCs/>
                <w:color w:val="000000" w:themeColor="text1"/>
                <w:sz w:val="26"/>
                <w:szCs w:val="26"/>
                <w14:textFill>
                  <w14:solidFill>
                    <w14:schemeClr w14:val="tx1"/>
                  </w14:solidFill>
                </w14:textFill>
              </w:rPr>
              <w:t>17</w:t>
            </w:r>
          </w:p>
        </w:tc>
        <w:tc>
          <w:tcPr>
            <w:tcW w:w="1954" w:type="dxa"/>
            <w:shd w:val="clear" w:color="auto" w:fill="auto"/>
          </w:tcPr>
          <w:p w14:paraId="26F617D2">
            <w:pPr>
              <w:spacing w:before="0" w:after="0"/>
              <w:jc w:val="both"/>
              <w:rPr>
                <w:b/>
                <w:bCs/>
                <w:color w:val="0070C0"/>
                <w:sz w:val="26"/>
                <w:szCs w:val="26"/>
              </w:rPr>
            </w:pPr>
            <w:r>
              <w:rPr>
                <w:b/>
                <w:bCs/>
                <w:color w:val="0070C0"/>
                <w:sz w:val="26"/>
                <w:szCs w:val="26"/>
              </w:rPr>
              <w:t>Thực hành lịch sử</w:t>
            </w:r>
          </w:p>
        </w:tc>
        <w:tc>
          <w:tcPr>
            <w:tcW w:w="1068" w:type="dxa"/>
            <w:shd w:val="clear" w:color="auto" w:fill="auto"/>
          </w:tcPr>
          <w:p w14:paraId="49FC8B2F">
            <w:pPr>
              <w:spacing w:before="0" w:after="0"/>
              <w:jc w:val="center"/>
              <w:rPr>
                <w:b/>
                <w:bCs/>
                <w:color w:val="0070C0"/>
                <w:sz w:val="26"/>
                <w:szCs w:val="26"/>
              </w:rPr>
            </w:pPr>
            <w:r>
              <w:rPr>
                <w:b/>
                <w:bCs/>
                <w:color w:val="0070C0"/>
                <w:sz w:val="26"/>
                <w:szCs w:val="26"/>
              </w:rPr>
              <w:t>3</w:t>
            </w:r>
          </w:p>
        </w:tc>
        <w:tc>
          <w:tcPr>
            <w:tcW w:w="1451" w:type="dxa"/>
            <w:shd w:val="clear" w:color="auto" w:fill="auto"/>
          </w:tcPr>
          <w:p w14:paraId="7874773E">
            <w:pPr>
              <w:suppressAutoHyphens/>
              <w:adjustRightInd w:val="0"/>
              <w:snapToGrid w:val="0"/>
              <w:spacing w:before="0" w:after="0" w:line="300" w:lineRule="auto"/>
              <w:jc w:val="center"/>
              <w:rPr>
                <w:rFonts w:eastAsia="Times New Roman"/>
                <w:color w:val="000000" w:themeColor="text1"/>
                <w:sz w:val="26"/>
                <w:szCs w:val="26"/>
                <w:lang w:eastAsia="vi-VN"/>
                <w14:textFill>
                  <w14:solidFill>
                    <w14:schemeClr w14:val="tx1"/>
                  </w14:solidFill>
                </w14:textFill>
              </w:rPr>
            </w:pPr>
            <w:r>
              <w:rPr>
                <w:rFonts w:eastAsia="Times New Roman"/>
                <w:color w:val="000000" w:themeColor="text1"/>
                <w:sz w:val="26"/>
                <w:szCs w:val="26"/>
                <w:lang w:eastAsia="vi-VN"/>
                <w14:textFill>
                  <w14:solidFill>
                    <w14:schemeClr w14:val="tx1"/>
                  </w14:solidFill>
                </w14:textFill>
              </w:rPr>
              <w:t>Tuần 16,17</w:t>
            </w:r>
          </w:p>
        </w:tc>
        <w:tc>
          <w:tcPr>
            <w:tcW w:w="1776" w:type="dxa"/>
            <w:shd w:val="clear" w:color="auto" w:fill="auto"/>
          </w:tcPr>
          <w:p w14:paraId="270F7851">
            <w:pPr>
              <w:spacing w:before="0" w:after="0"/>
              <w:jc w:val="center"/>
              <w:rPr>
                <w:bCs/>
                <w:color w:val="000000" w:themeColor="text1"/>
                <w:sz w:val="26"/>
                <w:szCs w:val="26"/>
                <w14:textFill>
                  <w14:solidFill>
                    <w14:schemeClr w14:val="tx1"/>
                  </w14:solidFill>
                </w14:textFill>
              </w:rPr>
            </w:pPr>
            <w:r>
              <w:rPr>
                <w:bCs/>
                <w:color w:val="000000" w:themeColor="text1"/>
                <w:sz w:val="26"/>
                <w:szCs w:val="26"/>
                <w14:textFill>
                  <w14:solidFill>
                    <w14:schemeClr w14:val="tx1"/>
                  </w14:solidFill>
                </w14:textFill>
              </w:rPr>
              <w:t>32,33,34</w:t>
            </w:r>
          </w:p>
        </w:tc>
        <w:tc>
          <w:tcPr>
            <w:tcW w:w="3396" w:type="dxa"/>
            <w:shd w:val="clear" w:color="auto" w:fill="auto"/>
          </w:tcPr>
          <w:p w14:paraId="074B7D6D">
            <w:pPr>
              <w:spacing w:before="0" w:after="0"/>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 xml:space="preserve">- Củng cố, khắc sâu kiến thức lịch sử </w:t>
            </w:r>
            <w:r>
              <w:rPr>
                <w:color w:val="000000" w:themeColor="text1"/>
                <w:sz w:val="26"/>
                <w:szCs w:val="26"/>
                <w:lang w:val="vi-VN"/>
                <w14:textFill>
                  <w14:solidFill>
                    <w14:schemeClr w14:val="tx1"/>
                  </w14:solidFill>
                </w14:textFill>
              </w:rPr>
              <w:t>chương IV</w:t>
            </w:r>
            <w:r>
              <w:rPr>
                <w:color w:val="000000" w:themeColor="text1"/>
                <w:sz w:val="26"/>
                <w:szCs w:val="26"/>
                <w14:textFill>
                  <w14:solidFill>
                    <w14:schemeClr w14:val="tx1"/>
                  </w14:solidFill>
                </w14:textFill>
              </w:rPr>
              <w:t>.</w:t>
            </w:r>
          </w:p>
          <w:p w14:paraId="1BE38DF2">
            <w:pPr>
              <w:spacing w:before="0" w:after="0"/>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 Rèn luyện các kĩ năng thực hành bộ môn, phát triển năng lực lịch sử.</w:t>
            </w:r>
          </w:p>
          <w:p w14:paraId="17877965">
            <w:pPr>
              <w:spacing w:before="0" w:after="0"/>
              <w:rPr>
                <w:bCs/>
                <w:color w:val="000000" w:themeColor="text1"/>
                <w:sz w:val="26"/>
                <w:szCs w:val="26"/>
                <w:lang w:val="vi-VN"/>
                <w14:textFill>
                  <w14:solidFill>
                    <w14:schemeClr w14:val="tx1"/>
                  </w14:solidFill>
                </w14:textFill>
              </w:rPr>
            </w:pPr>
            <w:r>
              <w:rPr>
                <w:color w:val="000000" w:themeColor="text1"/>
                <w:sz w:val="26"/>
                <w:szCs w:val="26"/>
                <w14:textFill>
                  <w14:solidFill>
                    <w14:schemeClr w14:val="tx1"/>
                  </w14:solidFill>
                </w14:textFill>
              </w:rPr>
              <w:t>- Tạo hứng thú trong học tập.</w:t>
            </w:r>
          </w:p>
        </w:tc>
        <w:tc>
          <w:tcPr>
            <w:tcW w:w="2251" w:type="dxa"/>
            <w:shd w:val="clear" w:color="auto" w:fill="auto"/>
          </w:tcPr>
          <w:p w14:paraId="2868325D">
            <w:pPr>
              <w:spacing w:before="0" w:after="0"/>
              <w:jc w:val="both"/>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 Bảng tổng hợp kiến thức.</w:t>
            </w:r>
          </w:p>
          <w:p w14:paraId="4060EB9B">
            <w:pPr>
              <w:spacing w:before="0" w:after="0"/>
              <w:jc w:val="both"/>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 Máy chiếu, máy tính.</w:t>
            </w:r>
          </w:p>
          <w:p w14:paraId="4348D37C">
            <w:pPr>
              <w:spacing w:before="0" w:after="0"/>
              <w:jc w:val="both"/>
              <w:rPr>
                <w:rStyle w:val="30"/>
                <w:color w:val="000000" w:themeColor="text1"/>
                <w14:textFill>
                  <w14:solidFill>
                    <w14:schemeClr w14:val="tx1"/>
                  </w14:solidFill>
                </w14:textFill>
              </w:rPr>
            </w:pPr>
            <w:r>
              <w:rPr>
                <w:color w:val="000000" w:themeColor="text1"/>
                <w:sz w:val="26"/>
                <w:szCs w:val="26"/>
                <w14:textFill>
                  <w14:solidFill>
                    <w14:schemeClr w14:val="tx1"/>
                  </w14:solidFill>
                </w14:textFill>
              </w:rPr>
              <w:t>- Phiếu học tập.</w:t>
            </w:r>
          </w:p>
        </w:tc>
        <w:tc>
          <w:tcPr>
            <w:tcW w:w="2460" w:type="dxa"/>
            <w:shd w:val="clear" w:color="auto" w:fill="auto"/>
          </w:tcPr>
          <w:p w14:paraId="5BE613F0">
            <w:pPr>
              <w:pStyle w:val="31"/>
              <w:jc w:val="both"/>
              <w:rPr>
                <w:color w:val="000000" w:themeColor="text1"/>
                <w:sz w:val="26"/>
                <w:szCs w:val="26"/>
                <w:lang w:val="en-US"/>
                <w14:textFill>
                  <w14:solidFill>
                    <w14:schemeClr w14:val="tx1"/>
                  </w14:solidFill>
                </w14:textFill>
              </w:rPr>
            </w:pPr>
          </w:p>
        </w:tc>
      </w:tr>
      <w:tr w14:paraId="6005E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shd w:val="clear" w:color="auto" w:fill="auto"/>
          </w:tcPr>
          <w:p w14:paraId="40FCCC75">
            <w:pPr>
              <w:spacing w:before="0" w:after="0"/>
              <w:jc w:val="center"/>
              <w:rPr>
                <w:b/>
                <w:bCs/>
                <w:color w:val="000000" w:themeColor="text1"/>
                <w:sz w:val="26"/>
                <w:szCs w:val="26"/>
                <w14:textFill>
                  <w14:solidFill>
                    <w14:schemeClr w14:val="tx1"/>
                  </w14:solidFill>
                </w14:textFill>
              </w:rPr>
            </w:pPr>
            <w:r>
              <w:rPr>
                <w:b/>
                <w:bCs/>
                <w:color w:val="000000" w:themeColor="text1"/>
                <w:sz w:val="26"/>
                <w:szCs w:val="26"/>
                <w14:textFill>
                  <w14:solidFill>
                    <w14:schemeClr w14:val="tx1"/>
                  </w14:solidFill>
                </w14:textFill>
              </w:rPr>
              <w:t>18</w:t>
            </w:r>
          </w:p>
        </w:tc>
        <w:tc>
          <w:tcPr>
            <w:tcW w:w="1954" w:type="dxa"/>
            <w:shd w:val="clear" w:color="auto" w:fill="auto"/>
          </w:tcPr>
          <w:p w14:paraId="3D3C810A">
            <w:pPr>
              <w:spacing w:before="0" w:after="0"/>
              <w:jc w:val="both"/>
              <w:rPr>
                <w:b/>
                <w:bCs/>
                <w:color w:val="FF0000"/>
                <w:sz w:val="26"/>
                <w:szCs w:val="26"/>
              </w:rPr>
            </w:pPr>
            <w:r>
              <w:rPr>
                <w:b/>
                <w:bCs/>
                <w:color w:val="FF0000"/>
                <w:sz w:val="26"/>
                <w:szCs w:val="26"/>
              </w:rPr>
              <w:t>Kiểm tra, đánh giá cuối kì I</w:t>
            </w:r>
          </w:p>
        </w:tc>
        <w:tc>
          <w:tcPr>
            <w:tcW w:w="1068" w:type="dxa"/>
            <w:shd w:val="clear" w:color="auto" w:fill="auto"/>
          </w:tcPr>
          <w:p w14:paraId="552F42FC">
            <w:pPr>
              <w:spacing w:before="0" w:after="0"/>
              <w:jc w:val="center"/>
              <w:rPr>
                <w:b/>
                <w:bCs/>
                <w:color w:val="FF0000"/>
                <w:sz w:val="26"/>
                <w:szCs w:val="26"/>
              </w:rPr>
            </w:pPr>
            <w:r>
              <w:rPr>
                <w:b/>
                <w:bCs/>
                <w:color w:val="FF0000"/>
                <w:sz w:val="26"/>
                <w:szCs w:val="26"/>
              </w:rPr>
              <w:t>1</w:t>
            </w:r>
          </w:p>
        </w:tc>
        <w:tc>
          <w:tcPr>
            <w:tcW w:w="1451" w:type="dxa"/>
            <w:shd w:val="clear" w:color="auto" w:fill="auto"/>
          </w:tcPr>
          <w:p w14:paraId="11299C09">
            <w:pPr>
              <w:suppressAutoHyphens/>
              <w:adjustRightInd w:val="0"/>
              <w:snapToGrid w:val="0"/>
              <w:spacing w:before="0" w:after="0" w:line="300" w:lineRule="auto"/>
              <w:jc w:val="center"/>
              <w:rPr>
                <w:rFonts w:eastAsia="Times New Roman"/>
                <w:color w:val="000000" w:themeColor="text1"/>
                <w:sz w:val="26"/>
                <w:szCs w:val="26"/>
                <w:lang w:eastAsia="vi-VN"/>
                <w14:textFill>
                  <w14:solidFill>
                    <w14:schemeClr w14:val="tx1"/>
                  </w14:solidFill>
                </w14:textFill>
              </w:rPr>
            </w:pPr>
            <w:r>
              <w:rPr>
                <w:rFonts w:eastAsia="Times New Roman"/>
                <w:color w:val="000000" w:themeColor="text1"/>
                <w:sz w:val="26"/>
                <w:szCs w:val="26"/>
                <w:lang w:eastAsia="vi-VN"/>
                <w14:textFill>
                  <w14:solidFill>
                    <w14:schemeClr w14:val="tx1"/>
                  </w14:solidFill>
                </w14:textFill>
              </w:rPr>
              <w:t>Tuần 1</w:t>
            </w:r>
            <w:r>
              <w:rPr>
                <w:rFonts w:eastAsia="Times New Roman"/>
                <w:color w:val="000000" w:themeColor="text1"/>
                <w:sz w:val="26"/>
                <w:szCs w:val="26"/>
                <w14:textFill>
                  <w14:solidFill>
                    <w14:schemeClr w14:val="tx1"/>
                  </w14:solidFill>
                </w14:textFill>
              </w:rPr>
              <w:t>8</w:t>
            </w:r>
          </w:p>
        </w:tc>
        <w:tc>
          <w:tcPr>
            <w:tcW w:w="1776" w:type="dxa"/>
            <w:shd w:val="clear" w:color="auto" w:fill="auto"/>
          </w:tcPr>
          <w:p w14:paraId="1F370423">
            <w:pPr>
              <w:spacing w:before="0" w:after="0"/>
              <w:jc w:val="center"/>
              <w:rPr>
                <w:bCs/>
                <w:color w:val="000000" w:themeColor="text1"/>
                <w:sz w:val="26"/>
                <w:szCs w:val="26"/>
                <w14:textFill>
                  <w14:solidFill>
                    <w14:schemeClr w14:val="tx1"/>
                  </w14:solidFill>
                </w14:textFill>
              </w:rPr>
            </w:pPr>
            <w:r>
              <w:rPr>
                <w:bCs/>
                <w:color w:val="000000" w:themeColor="text1"/>
                <w:sz w:val="26"/>
                <w:szCs w:val="26"/>
                <w14:textFill>
                  <w14:solidFill>
                    <w14:schemeClr w14:val="tx1"/>
                  </w14:solidFill>
                </w14:textFill>
              </w:rPr>
              <w:t>35</w:t>
            </w:r>
          </w:p>
        </w:tc>
        <w:tc>
          <w:tcPr>
            <w:tcW w:w="3396" w:type="dxa"/>
            <w:shd w:val="clear" w:color="auto" w:fill="auto"/>
          </w:tcPr>
          <w:p w14:paraId="3C8B85AF">
            <w:pPr>
              <w:spacing w:before="0" w:after="0"/>
              <w:rPr>
                <w:rFonts w:eastAsia="Times New Roman"/>
                <w:color w:val="000000" w:themeColor="text1"/>
                <w:sz w:val="26"/>
                <w:szCs w:val="26"/>
                <w:lang w:eastAsia="vi-VN"/>
                <w14:textFill>
                  <w14:solidFill>
                    <w14:schemeClr w14:val="tx1"/>
                  </w14:solidFill>
                </w14:textFill>
              </w:rPr>
            </w:pPr>
            <w:r>
              <w:rPr>
                <w:rFonts w:eastAsia="Times New Roman"/>
                <w:color w:val="000000" w:themeColor="text1"/>
                <w:sz w:val="26"/>
                <w:szCs w:val="26"/>
                <w:lang w:eastAsia="vi-VN"/>
                <w14:textFill>
                  <w14:solidFill>
                    <w14:schemeClr w14:val="tx1"/>
                  </w14:solidFill>
                </w14:textFill>
              </w:rPr>
              <w:t>Ma trận, bảng đặc tả kĩ thuật; đề kiểm tra, đánh giá cuối kì I.</w:t>
            </w:r>
          </w:p>
          <w:p w14:paraId="0453BA9F">
            <w:pPr>
              <w:spacing w:before="0" w:after="0"/>
              <w:rPr>
                <w:bCs/>
                <w:color w:val="000000" w:themeColor="text1"/>
                <w:sz w:val="26"/>
                <w:szCs w:val="26"/>
                <w:lang w:val="vi-VN"/>
                <w14:textFill>
                  <w14:solidFill>
                    <w14:schemeClr w14:val="tx1"/>
                  </w14:solidFill>
                </w14:textFill>
              </w:rPr>
            </w:pPr>
          </w:p>
        </w:tc>
        <w:tc>
          <w:tcPr>
            <w:tcW w:w="2251" w:type="dxa"/>
            <w:shd w:val="clear" w:color="auto" w:fill="auto"/>
          </w:tcPr>
          <w:p w14:paraId="1B2B25D4">
            <w:pPr>
              <w:spacing w:before="0" w:after="0"/>
              <w:jc w:val="both"/>
              <w:rPr>
                <w:b/>
                <w:bCs/>
                <w:color w:val="000000" w:themeColor="text1"/>
                <w:sz w:val="26"/>
                <w:szCs w:val="26"/>
                <w:lang w:val="vi-VN"/>
                <w14:textFill>
                  <w14:solidFill>
                    <w14:schemeClr w14:val="tx1"/>
                  </w14:solidFill>
                </w14:textFill>
              </w:rPr>
            </w:pPr>
          </w:p>
        </w:tc>
        <w:tc>
          <w:tcPr>
            <w:tcW w:w="2460" w:type="dxa"/>
            <w:shd w:val="clear" w:color="auto" w:fill="auto"/>
          </w:tcPr>
          <w:p w14:paraId="6156F51B">
            <w:pPr>
              <w:spacing w:before="0" w:after="0"/>
              <w:jc w:val="both"/>
              <w:rPr>
                <w:b/>
                <w:bCs/>
                <w:color w:val="000000" w:themeColor="text1"/>
                <w:sz w:val="26"/>
                <w:szCs w:val="26"/>
                <w:lang w:val="vi-VN"/>
                <w14:textFill>
                  <w14:solidFill>
                    <w14:schemeClr w14:val="tx1"/>
                  </w14:solidFill>
                </w14:textFill>
              </w:rPr>
            </w:pPr>
          </w:p>
        </w:tc>
      </w:tr>
      <w:tr w14:paraId="2998F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22" w:type="dxa"/>
            <w:gridSpan w:val="8"/>
            <w:shd w:val="clear" w:color="auto" w:fill="auto"/>
          </w:tcPr>
          <w:p w14:paraId="36F67FFE">
            <w:pPr>
              <w:spacing w:before="0" w:after="0"/>
              <w:jc w:val="center"/>
              <w:rPr>
                <w:b/>
                <w:bCs/>
                <w:color w:val="000000" w:themeColor="text1"/>
                <w:sz w:val="26"/>
                <w:szCs w:val="26"/>
                <w:lang w:val="vi-VN"/>
                <w14:textFill>
                  <w14:solidFill>
                    <w14:schemeClr w14:val="tx1"/>
                  </w14:solidFill>
                </w14:textFill>
              </w:rPr>
            </w:pPr>
            <w:r>
              <w:rPr>
                <w:b/>
                <w:color w:val="000000" w:themeColor="text1"/>
                <w:sz w:val="26"/>
                <w:szCs w:val="26"/>
                <w:lang w:val="vi-VN"/>
                <w14:textFill>
                  <w14:solidFill>
                    <w14:schemeClr w14:val="tx1"/>
                  </w14:solidFill>
                </w14:textFill>
              </w:rPr>
              <w:t>HỌC KÌ I</w:t>
            </w:r>
            <w:r>
              <w:rPr>
                <w:b/>
                <w:color w:val="000000" w:themeColor="text1"/>
                <w:sz w:val="26"/>
                <w:szCs w:val="26"/>
                <w14:textFill>
                  <w14:solidFill>
                    <w14:schemeClr w14:val="tx1"/>
                  </w14:solidFill>
                </w14:textFill>
              </w:rPr>
              <w:t>I</w:t>
            </w:r>
            <w:r>
              <w:rPr>
                <w:b/>
                <w:color w:val="000000" w:themeColor="text1"/>
                <w:sz w:val="26"/>
                <w:szCs w:val="26"/>
                <w:lang w:val="vi-VN"/>
                <w14:textFill>
                  <w14:solidFill>
                    <w14:schemeClr w14:val="tx1"/>
                  </w14:solidFill>
                </w14:textFill>
              </w:rPr>
              <w:t>: 1</w:t>
            </w:r>
            <w:r>
              <w:rPr>
                <w:b/>
                <w:color w:val="000000" w:themeColor="text1"/>
                <w:sz w:val="26"/>
                <w:szCs w:val="26"/>
                <w14:textFill>
                  <w14:solidFill>
                    <w14:schemeClr w14:val="tx1"/>
                  </w14:solidFill>
                </w14:textFill>
              </w:rPr>
              <w:t>7</w:t>
            </w:r>
            <w:r>
              <w:rPr>
                <w:b/>
                <w:color w:val="000000" w:themeColor="text1"/>
                <w:sz w:val="26"/>
                <w:szCs w:val="26"/>
                <w:lang w:val="vi-VN"/>
                <w14:textFill>
                  <w14:solidFill>
                    <w14:schemeClr w14:val="tx1"/>
                  </w14:solidFill>
                </w14:textFill>
              </w:rPr>
              <w:t xml:space="preserve"> tuần x </w:t>
            </w:r>
            <w:r>
              <w:rPr>
                <w:b/>
                <w:color w:val="000000" w:themeColor="text1"/>
                <w:sz w:val="26"/>
                <w:szCs w:val="26"/>
                <w14:textFill>
                  <w14:solidFill>
                    <w14:schemeClr w14:val="tx1"/>
                  </w14:solidFill>
                </w14:textFill>
              </w:rPr>
              <w:t>1</w:t>
            </w:r>
            <w:r>
              <w:rPr>
                <w:b/>
                <w:color w:val="000000" w:themeColor="text1"/>
                <w:sz w:val="26"/>
                <w:szCs w:val="26"/>
                <w:lang w:val="vi-VN"/>
                <w14:textFill>
                  <w14:solidFill>
                    <w14:schemeClr w14:val="tx1"/>
                  </w14:solidFill>
                </w14:textFill>
              </w:rPr>
              <w:t xml:space="preserve"> tiết (</w:t>
            </w:r>
            <w:r>
              <w:rPr>
                <w:b/>
                <w:color w:val="000000" w:themeColor="text1"/>
                <w:sz w:val="26"/>
                <w:szCs w:val="26"/>
                <w14:textFill>
                  <w14:solidFill>
                    <w14:schemeClr w14:val="tx1"/>
                  </w14:solidFill>
                </w14:textFill>
              </w:rPr>
              <w:t>17</w:t>
            </w:r>
            <w:r>
              <w:rPr>
                <w:b/>
                <w:color w:val="000000" w:themeColor="text1"/>
                <w:sz w:val="26"/>
                <w:szCs w:val="26"/>
                <w:lang w:val="vi-VN"/>
                <w14:textFill>
                  <w14:solidFill>
                    <w14:schemeClr w14:val="tx1"/>
                  </w14:solidFill>
                </w14:textFill>
              </w:rPr>
              <w:t xml:space="preserve"> tiết)</w:t>
            </w:r>
          </w:p>
        </w:tc>
      </w:tr>
      <w:tr w14:paraId="3A7AA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20" w:type="dxa"/>
            <w:gridSpan w:val="2"/>
            <w:shd w:val="clear" w:color="auto" w:fill="auto"/>
          </w:tcPr>
          <w:p w14:paraId="782C6583">
            <w:pPr>
              <w:spacing w:before="0" w:after="0"/>
              <w:jc w:val="both"/>
              <w:rPr>
                <w:b/>
                <w:bCs/>
                <w:color w:val="FF0000"/>
                <w:sz w:val="26"/>
                <w:szCs w:val="26"/>
              </w:rPr>
            </w:pPr>
            <w:r>
              <w:rPr>
                <w:b/>
                <w:bCs/>
                <w:color w:val="000000" w:themeColor="text1"/>
                <w:sz w:val="26"/>
                <w:szCs w:val="26"/>
                <w14:textFill>
                  <w14:solidFill>
                    <w14:schemeClr w14:val="tx1"/>
                  </w14:solidFill>
                </w14:textFill>
              </w:rPr>
              <w:t xml:space="preserve">CHƯƠNG V. </w:t>
            </w:r>
            <w:r>
              <w:rPr>
                <w:b/>
                <w:sz w:val="26"/>
                <w:szCs w:val="26"/>
                <w:lang w:val="vi-VN" w:eastAsia="vi-VN"/>
              </w:rPr>
              <w:t>LỊCH SỬ ĐỐI NGOẠI CỦA VIỆT NAM</w:t>
            </w:r>
            <w:r>
              <w:rPr>
                <w:b/>
                <w:sz w:val="26"/>
                <w:szCs w:val="26"/>
                <w:lang w:eastAsia="vi-VN"/>
              </w:rPr>
              <w:t xml:space="preserve"> THỜI CẬN – HIỆN ĐẠI</w:t>
            </w:r>
          </w:p>
        </w:tc>
        <w:tc>
          <w:tcPr>
            <w:tcW w:w="1068" w:type="dxa"/>
            <w:shd w:val="clear" w:color="auto" w:fill="auto"/>
          </w:tcPr>
          <w:p w14:paraId="5A3F3D49">
            <w:pPr>
              <w:spacing w:before="0" w:after="0"/>
              <w:jc w:val="center"/>
              <w:rPr>
                <w:rFonts w:hint="default"/>
                <w:b/>
                <w:bCs/>
                <w:color w:val="FF0000"/>
                <w:sz w:val="26"/>
                <w:szCs w:val="26"/>
                <w:lang w:val="en-US"/>
              </w:rPr>
            </w:pPr>
            <w:r>
              <w:rPr>
                <w:rFonts w:hint="default"/>
                <w:b/>
                <w:bCs/>
                <w:color w:val="FF0000"/>
                <w:sz w:val="26"/>
                <w:szCs w:val="26"/>
                <w:lang w:val="en-US"/>
              </w:rPr>
              <w:t>5</w:t>
            </w:r>
          </w:p>
        </w:tc>
        <w:tc>
          <w:tcPr>
            <w:tcW w:w="1451" w:type="dxa"/>
            <w:shd w:val="clear" w:color="auto" w:fill="auto"/>
          </w:tcPr>
          <w:p w14:paraId="471F0C89">
            <w:pPr>
              <w:suppressAutoHyphens/>
              <w:adjustRightInd w:val="0"/>
              <w:snapToGrid w:val="0"/>
              <w:spacing w:before="0" w:after="0" w:line="300" w:lineRule="auto"/>
              <w:jc w:val="center"/>
              <w:rPr>
                <w:rFonts w:eastAsia="Times New Roman"/>
                <w:color w:val="000000" w:themeColor="text1"/>
                <w:sz w:val="26"/>
                <w:szCs w:val="26"/>
                <w:lang w:eastAsia="vi-VN"/>
                <w14:textFill>
                  <w14:solidFill>
                    <w14:schemeClr w14:val="tx1"/>
                  </w14:solidFill>
                </w14:textFill>
              </w:rPr>
            </w:pPr>
          </w:p>
        </w:tc>
        <w:tc>
          <w:tcPr>
            <w:tcW w:w="1776" w:type="dxa"/>
            <w:shd w:val="clear" w:color="auto" w:fill="auto"/>
          </w:tcPr>
          <w:p w14:paraId="0D30B6A5">
            <w:pPr>
              <w:spacing w:before="0" w:after="0"/>
              <w:jc w:val="center"/>
              <w:rPr>
                <w:bCs/>
                <w:color w:val="000000" w:themeColor="text1"/>
                <w:sz w:val="26"/>
                <w:szCs w:val="26"/>
                <w14:textFill>
                  <w14:solidFill>
                    <w14:schemeClr w14:val="tx1"/>
                  </w14:solidFill>
                </w14:textFill>
              </w:rPr>
            </w:pPr>
          </w:p>
        </w:tc>
        <w:tc>
          <w:tcPr>
            <w:tcW w:w="3396" w:type="dxa"/>
            <w:shd w:val="clear" w:color="auto" w:fill="auto"/>
          </w:tcPr>
          <w:p w14:paraId="20DB8760">
            <w:pPr>
              <w:spacing w:before="0" w:after="0"/>
              <w:rPr>
                <w:rFonts w:eastAsia="Times New Roman"/>
                <w:color w:val="000000" w:themeColor="text1"/>
                <w:sz w:val="26"/>
                <w:szCs w:val="26"/>
                <w:lang w:eastAsia="vi-VN"/>
                <w14:textFill>
                  <w14:solidFill>
                    <w14:schemeClr w14:val="tx1"/>
                  </w14:solidFill>
                </w14:textFill>
              </w:rPr>
            </w:pPr>
          </w:p>
        </w:tc>
        <w:tc>
          <w:tcPr>
            <w:tcW w:w="2251" w:type="dxa"/>
            <w:shd w:val="clear" w:color="auto" w:fill="auto"/>
          </w:tcPr>
          <w:p w14:paraId="20E52087">
            <w:pPr>
              <w:spacing w:before="0" w:after="0"/>
              <w:jc w:val="both"/>
              <w:rPr>
                <w:b/>
                <w:bCs/>
                <w:color w:val="000000" w:themeColor="text1"/>
                <w:sz w:val="26"/>
                <w:szCs w:val="26"/>
                <w:lang w:val="vi-VN"/>
                <w14:textFill>
                  <w14:solidFill>
                    <w14:schemeClr w14:val="tx1"/>
                  </w14:solidFill>
                </w14:textFill>
              </w:rPr>
            </w:pPr>
          </w:p>
        </w:tc>
        <w:tc>
          <w:tcPr>
            <w:tcW w:w="2460" w:type="dxa"/>
            <w:shd w:val="clear" w:color="auto" w:fill="auto"/>
          </w:tcPr>
          <w:p w14:paraId="111DACCB">
            <w:pPr>
              <w:spacing w:before="0" w:after="0"/>
              <w:jc w:val="both"/>
              <w:rPr>
                <w:b/>
                <w:bCs/>
                <w:color w:val="000000" w:themeColor="text1"/>
                <w:sz w:val="26"/>
                <w:szCs w:val="26"/>
                <w:lang w:val="vi-VN"/>
                <w14:textFill>
                  <w14:solidFill>
                    <w14:schemeClr w14:val="tx1"/>
                  </w14:solidFill>
                </w14:textFill>
              </w:rPr>
            </w:pPr>
          </w:p>
        </w:tc>
      </w:tr>
      <w:tr w14:paraId="0B8C3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shd w:val="clear" w:color="auto" w:fill="auto"/>
          </w:tcPr>
          <w:p w14:paraId="34AE2CB0">
            <w:pPr>
              <w:spacing w:before="0" w:after="0"/>
              <w:jc w:val="center"/>
              <w:rPr>
                <w:b/>
                <w:bCs/>
                <w:color w:val="000000" w:themeColor="text1"/>
                <w:sz w:val="26"/>
                <w:szCs w:val="26"/>
                <w14:textFill>
                  <w14:solidFill>
                    <w14:schemeClr w14:val="tx1"/>
                  </w14:solidFill>
                </w14:textFill>
              </w:rPr>
            </w:pPr>
            <w:r>
              <w:rPr>
                <w:b/>
                <w:bCs/>
                <w:color w:val="000000" w:themeColor="text1"/>
                <w:sz w:val="26"/>
                <w:szCs w:val="26"/>
                <w14:textFill>
                  <w14:solidFill>
                    <w14:schemeClr w14:val="tx1"/>
                  </w14:solidFill>
                </w14:textFill>
              </w:rPr>
              <w:t>19</w:t>
            </w:r>
          </w:p>
        </w:tc>
        <w:tc>
          <w:tcPr>
            <w:tcW w:w="1954" w:type="dxa"/>
            <w:shd w:val="clear" w:color="auto" w:fill="auto"/>
          </w:tcPr>
          <w:p w14:paraId="18F51DF4">
            <w:pPr>
              <w:rPr>
                <w:rFonts w:eastAsia="Times New Roman"/>
                <w:b/>
                <w:color w:val="000000" w:themeColor="text1"/>
                <w:sz w:val="26"/>
                <w:szCs w:val="26"/>
                <w14:textFill>
                  <w14:solidFill>
                    <w14:schemeClr w14:val="tx1"/>
                  </w14:solidFill>
                </w14:textFill>
              </w:rPr>
            </w:pPr>
            <w:r>
              <w:rPr>
                <w:rFonts w:eastAsia="Times New Roman"/>
                <w:b/>
                <w:color w:val="000000" w:themeColor="text1"/>
                <w:sz w:val="26"/>
                <w:szCs w:val="26"/>
                <w14:textFill>
                  <w14:solidFill>
                    <w14:schemeClr w14:val="tx1"/>
                  </w14:solidFill>
                </w14:textFill>
              </w:rPr>
              <w:t xml:space="preserve">Bài 12: </w:t>
            </w:r>
            <w:r>
              <w:rPr>
                <w:b/>
                <w:bCs/>
                <w:iCs/>
                <w:sz w:val="26"/>
                <w:szCs w:val="26"/>
                <w:lang w:val="vi-VN" w:eastAsia="vi-VN"/>
              </w:rPr>
              <w:t xml:space="preserve">Hoạt động đối ngoại của Việt Nam trong đấu tranh giành độc lập dân tộc (đầu thế kỉ XX đến Cách mạng tháng Tám </w:t>
            </w:r>
            <w:r>
              <w:rPr>
                <w:b/>
                <w:bCs/>
                <w:iCs/>
                <w:sz w:val="26"/>
                <w:szCs w:val="26"/>
                <w:lang w:val="vi-VN" w:eastAsia="vi-VN"/>
              </w:rPr>
              <w:br w:type="textWrapping"/>
            </w:r>
            <w:r>
              <w:rPr>
                <w:b/>
                <w:bCs/>
                <w:iCs/>
                <w:sz w:val="26"/>
                <w:szCs w:val="26"/>
                <w:lang w:val="vi-VN" w:eastAsia="vi-VN"/>
              </w:rPr>
              <w:t>năm 1945)</w:t>
            </w:r>
          </w:p>
        </w:tc>
        <w:tc>
          <w:tcPr>
            <w:tcW w:w="1068" w:type="dxa"/>
            <w:shd w:val="clear" w:color="auto" w:fill="auto"/>
          </w:tcPr>
          <w:p w14:paraId="0E8ACE18">
            <w:pPr>
              <w:spacing w:before="0" w:after="0"/>
              <w:jc w:val="center"/>
              <w:rPr>
                <w:rFonts w:hint="default"/>
                <w:b/>
                <w:bCs/>
                <w:color w:val="000000" w:themeColor="text1"/>
                <w:sz w:val="26"/>
                <w:szCs w:val="26"/>
                <w:lang w:val="en-US"/>
                <w14:textFill>
                  <w14:solidFill>
                    <w14:schemeClr w14:val="tx1"/>
                  </w14:solidFill>
                </w14:textFill>
              </w:rPr>
            </w:pPr>
            <w:r>
              <w:rPr>
                <w:rFonts w:hint="default"/>
                <w:b/>
                <w:bCs/>
                <w:color w:val="000000" w:themeColor="text1"/>
                <w:sz w:val="26"/>
                <w:szCs w:val="26"/>
                <w:lang w:val="en-US"/>
                <w14:textFill>
                  <w14:solidFill>
                    <w14:schemeClr w14:val="tx1"/>
                  </w14:solidFill>
                </w14:textFill>
              </w:rPr>
              <w:t>2</w:t>
            </w:r>
          </w:p>
        </w:tc>
        <w:tc>
          <w:tcPr>
            <w:tcW w:w="1451" w:type="dxa"/>
            <w:shd w:val="clear" w:color="auto" w:fill="auto"/>
          </w:tcPr>
          <w:p w14:paraId="7E1127E3">
            <w:pPr>
              <w:suppressAutoHyphens/>
              <w:adjustRightInd w:val="0"/>
              <w:snapToGrid w:val="0"/>
              <w:spacing w:before="0" w:after="0" w:line="300" w:lineRule="auto"/>
              <w:jc w:val="center"/>
              <w:rPr>
                <w:rFonts w:eastAsia="Times New Roman"/>
                <w:color w:val="000000" w:themeColor="text1"/>
                <w:sz w:val="26"/>
                <w:szCs w:val="26"/>
                <w:lang w:eastAsia="vi-VN"/>
                <w14:textFill>
                  <w14:solidFill>
                    <w14:schemeClr w14:val="tx1"/>
                  </w14:solidFill>
                </w14:textFill>
              </w:rPr>
            </w:pPr>
            <w:r>
              <w:rPr>
                <w:rFonts w:eastAsia="Times New Roman"/>
                <w:color w:val="000000" w:themeColor="text1"/>
                <w:sz w:val="26"/>
                <w:szCs w:val="26"/>
                <w:lang w:eastAsia="vi-VN"/>
                <w14:textFill>
                  <w14:solidFill>
                    <w14:schemeClr w14:val="tx1"/>
                  </w14:solidFill>
                </w14:textFill>
              </w:rPr>
              <w:t>Tuần 19,20</w:t>
            </w:r>
          </w:p>
        </w:tc>
        <w:tc>
          <w:tcPr>
            <w:tcW w:w="1776" w:type="dxa"/>
            <w:shd w:val="clear" w:color="auto" w:fill="auto"/>
          </w:tcPr>
          <w:p w14:paraId="73342001">
            <w:pPr>
              <w:jc w:val="cente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36,37</w:t>
            </w:r>
          </w:p>
        </w:tc>
        <w:tc>
          <w:tcPr>
            <w:tcW w:w="3396" w:type="dxa"/>
            <w:shd w:val="clear" w:color="auto" w:fill="auto"/>
          </w:tcPr>
          <w:p w14:paraId="31BCBFF9">
            <w:pPr>
              <w:suppressAutoHyphens/>
              <w:adjustRightInd w:val="0"/>
              <w:snapToGrid w:val="0"/>
              <w:spacing w:before="0" w:after="0" w:line="300" w:lineRule="auto"/>
              <w:jc w:val="both"/>
              <w:rPr>
                <w:rStyle w:val="28"/>
                <w:color w:val="000000" w:themeColor="text1"/>
                <w:lang w:eastAsia="vi-VN"/>
                <w14:textFill>
                  <w14:solidFill>
                    <w14:schemeClr w14:val="tx1"/>
                  </w14:solidFill>
                </w14:textFill>
              </w:rPr>
            </w:pPr>
            <w:r>
              <w:rPr>
                <w:sz w:val="26"/>
                <w:szCs w:val="26"/>
                <w:lang w:val="vi-VN" w:eastAsia="vi-VN"/>
              </w:rPr>
              <w:t>– Nêu được những hoạt động đối ngoại chủ yếu của Việt Nam trong đấu tranh giành độc lập dân tộc (từ đầu thế kỉ XX đến Cách mạng tháng Tám năm 1945).</w:t>
            </w:r>
          </w:p>
        </w:tc>
        <w:tc>
          <w:tcPr>
            <w:tcW w:w="2251" w:type="dxa"/>
            <w:shd w:val="clear" w:color="auto" w:fill="auto"/>
          </w:tcPr>
          <w:p w14:paraId="3EEAC6AE">
            <w:pPr>
              <w:spacing w:before="0" w:after="0"/>
              <w:jc w:val="both"/>
              <w:rPr>
                <w:rFonts w:eastAsia="Calibri"/>
                <w:color w:val="000000" w:themeColor="text1"/>
                <w:sz w:val="26"/>
                <w:szCs w:val="26"/>
                <w14:textFill>
                  <w14:solidFill>
                    <w14:schemeClr w14:val="tx1"/>
                  </w14:solidFill>
                </w14:textFill>
              </w:rPr>
            </w:pPr>
            <w:r>
              <w:rPr>
                <w:rFonts w:eastAsia="Calibri"/>
                <w:color w:val="000000" w:themeColor="text1"/>
                <w:sz w:val="26"/>
                <w:szCs w:val="26"/>
                <w14:textFill>
                  <w14:solidFill>
                    <w14:schemeClr w14:val="tx1"/>
                  </w14:solidFill>
                </w14:textFill>
              </w:rPr>
              <w:t>- Máy tính, máy chiếu.</w:t>
            </w:r>
          </w:p>
          <w:p w14:paraId="172D8040">
            <w:pPr>
              <w:spacing w:before="0" w:after="0"/>
              <w:jc w:val="both"/>
              <w:rPr>
                <w:sz w:val="26"/>
                <w:szCs w:val="26"/>
                <w:lang w:eastAsia="vi-VN"/>
              </w:rPr>
            </w:pPr>
            <w:r>
              <w:rPr>
                <w:color w:val="000000" w:themeColor="text1"/>
                <w:sz w:val="26"/>
                <w:szCs w:val="26"/>
                <w14:textFill>
                  <w14:solidFill>
                    <w14:schemeClr w14:val="tx1"/>
                  </w14:solidFill>
                </w14:textFill>
              </w:rPr>
              <w:t>- Một số hình ảnh tư liệu về</w:t>
            </w:r>
            <w:r>
              <w:rPr>
                <w:b/>
                <w:sz w:val="26"/>
                <w:szCs w:val="26"/>
                <w:lang w:val="vi-VN" w:eastAsia="vi-VN"/>
              </w:rPr>
              <w:t xml:space="preserve"> </w:t>
            </w:r>
            <w:r>
              <w:rPr>
                <w:sz w:val="26"/>
                <w:szCs w:val="26"/>
                <w:lang w:val="vi-VN" w:eastAsia="vi-VN"/>
              </w:rPr>
              <w:t>lịch sử đối ngoại của việt nam</w:t>
            </w:r>
            <w:r>
              <w:rPr>
                <w:sz w:val="26"/>
                <w:szCs w:val="26"/>
                <w:lang w:eastAsia="vi-VN"/>
              </w:rPr>
              <w:t xml:space="preserve"> thời cận – hiện đại.</w:t>
            </w:r>
          </w:p>
          <w:p w14:paraId="311D85CE">
            <w:pPr>
              <w:spacing w:before="0" w:after="0"/>
              <w:jc w:val="both"/>
              <w:rPr>
                <w:rFonts w:eastAsia="Calibri"/>
                <w:color w:val="000000" w:themeColor="text1"/>
                <w:sz w:val="26"/>
                <w:szCs w:val="26"/>
                <w14:textFill>
                  <w14:solidFill>
                    <w14:schemeClr w14:val="tx1"/>
                  </w14:solidFill>
                </w14:textFill>
              </w:rPr>
            </w:pPr>
            <w:r>
              <w:rPr>
                <w:rFonts w:eastAsia="Calibri"/>
                <w:color w:val="000000" w:themeColor="text1"/>
                <w:sz w:val="26"/>
                <w:szCs w:val="26"/>
                <w14:textFill>
                  <w14:solidFill>
                    <w14:schemeClr w14:val="tx1"/>
                  </w14:solidFill>
                </w14:textFill>
              </w:rPr>
              <w:t>- Phiếu học tập.</w:t>
            </w:r>
            <w:r>
              <w:rPr>
                <w:color w:val="000000" w:themeColor="text1"/>
                <w:sz w:val="26"/>
                <w:szCs w:val="26"/>
                <w14:textFill>
                  <w14:solidFill>
                    <w14:schemeClr w14:val="tx1"/>
                  </w14:solidFill>
                </w14:textFill>
              </w:rPr>
              <w:t xml:space="preserve"> </w:t>
            </w:r>
          </w:p>
        </w:tc>
        <w:tc>
          <w:tcPr>
            <w:tcW w:w="2460" w:type="dxa"/>
            <w:shd w:val="clear" w:color="auto" w:fill="auto"/>
          </w:tcPr>
          <w:p w14:paraId="54A2FB36">
            <w:pPr>
              <w:pStyle w:val="31"/>
              <w:ind w:left="36"/>
              <w:jc w:val="both"/>
              <w:rPr>
                <w:b/>
                <w:bCs/>
                <w:color w:val="000000" w:themeColor="text1"/>
                <w:sz w:val="26"/>
                <w:szCs w:val="26"/>
                <w:lang w:val="vi-VN"/>
                <w14:textFill>
                  <w14:solidFill>
                    <w14:schemeClr w14:val="tx1"/>
                  </w14:solidFill>
                </w14:textFill>
              </w:rPr>
            </w:pPr>
          </w:p>
        </w:tc>
      </w:tr>
      <w:tr w14:paraId="1FDE6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shd w:val="clear" w:color="auto" w:fill="auto"/>
          </w:tcPr>
          <w:p w14:paraId="2B299BB6">
            <w:pPr>
              <w:spacing w:before="0" w:after="0"/>
              <w:jc w:val="center"/>
              <w:rPr>
                <w:b/>
                <w:bCs/>
                <w:color w:val="000000" w:themeColor="text1"/>
                <w:sz w:val="26"/>
                <w:szCs w:val="26"/>
                <w14:textFill>
                  <w14:solidFill>
                    <w14:schemeClr w14:val="tx1"/>
                  </w14:solidFill>
                </w14:textFill>
              </w:rPr>
            </w:pPr>
            <w:r>
              <w:rPr>
                <w:b/>
                <w:bCs/>
                <w:color w:val="000000" w:themeColor="text1"/>
                <w:sz w:val="26"/>
                <w:szCs w:val="26"/>
                <w14:textFill>
                  <w14:solidFill>
                    <w14:schemeClr w14:val="tx1"/>
                  </w14:solidFill>
                </w14:textFill>
              </w:rPr>
              <w:t>20</w:t>
            </w:r>
          </w:p>
        </w:tc>
        <w:tc>
          <w:tcPr>
            <w:tcW w:w="1954" w:type="dxa"/>
            <w:shd w:val="clear" w:color="auto" w:fill="auto"/>
          </w:tcPr>
          <w:p w14:paraId="76476882">
            <w:pPr>
              <w:rPr>
                <w:rFonts w:eastAsia="Times New Roman"/>
                <w:b/>
                <w:color w:val="000000" w:themeColor="text1"/>
                <w:sz w:val="26"/>
                <w:szCs w:val="26"/>
                <w14:textFill>
                  <w14:solidFill>
                    <w14:schemeClr w14:val="tx1"/>
                  </w14:solidFill>
                </w14:textFill>
              </w:rPr>
            </w:pPr>
            <w:r>
              <w:rPr>
                <w:rFonts w:eastAsia="Times New Roman"/>
                <w:b/>
                <w:color w:val="000000" w:themeColor="text1"/>
                <w:sz w:val="26"/>
                <w:szCs w:val="26"/>
                <w14:textFill>
                  <w14:solidFill>
                    <w14:schemeClr w14:val="tx1"/>
                  </w14:solidFill>
                </w14:textFill>
              </w:rPr>
              <w:t xml:space="preserve">Bài 13: Hoạt động đối ngoại của Việt Nam từ sau </w:t>
            </w:r>
            <w:r>
              <w:rPr>
                <w:b/>
                <w:bCs/>
                <w:iCs/>
                <w:sz w:val="26"/>
                <w:szCs w:val="26"/>
                <w:lang w:val="vi-VN" w:eastAsia="vi-VN"/>
              </w:rPr>
              <w:t xml:space="preserve">Cách mạng tháng Tám </w:t>
            </w:r>
            <w:r>
              <w:rPr>
                <w:b/>
                <w:bCs/>
                <w:iCs/>
                <w:sz w:val="26"/>
                <w:szCs w:val="26"/>
                <w:lang w:val="vi-VN" w:eastAsia="vi-VN"/>
              </w:rPr>
              <w:br w:type="textWrapping"/>
            </w:r>
            <w:r>
              <w:rPr>
                <w:b/>
                <w:bCs/>
                <w:iCs/>
                <w:sz w:val="26"/>
                <w:szCs w:val="26"/>
                <w:lang w:val="vi-VN" w:eastAsia="vi-VN"/>
              </w:rPr>
              <w:t>năm 1945</w:t>
            </w:r>
            <w:r>
              <w:rPr>
                <w:b/>
                <w:bCs/>
                <w:iCs/>
                <w:sz w:val="26"/>
                <w:szCs w:val="26"/>
                <w:lang w:eastAsia="vi-VN"/>
              </w:rPr>
              <w:t xml:space="preserve"> đến nay</w:t>
            </w:r>
          </w:p>
        </w:tc>
        <w:tc>
          <w:tcPr>
            <w:tcW w:w="1068" w:type="dxa"/>
            <w:shd w:val="clear" w:color="auto" w:fill="auto"/>
          </w:tcPr>
          <w:p w14:paraId="2C8149CD">
            <w:pPr>
              <w:spacing w:before="0" w:after="0"/>
              <w:jc w:val="center"/>
              <w:rPr>
                <w:b/>
                <w:bCs/>
                <w:color w:val="000000" w:themeColor="text1"/>
                <w:sz w:val="26"/>
                <w:szCs w:val="26"/>
                <w14:textFill>
                  <w14:solidFill>
                    <w14:schemeClr w14:val="tx1"/>
                  </w14:solidFill>
                </w14:textFill>
              </w:rPr>
            </w:pPr>
            <w:r>
              <w:rPr>
                <w:b/>
                <w:bCs/>
                <w:color w:val="000000" w:themeColor="text1"/>
                <w:sz w:val="26"/>
                <w:szCs w:val="26"/>
                <w14:textFill>
                  <w14:solidFill>
                    <w14:schemeClr w14:val="tx1"/>
                  </w14:solidFill>
                </w14:textFill>
              </w:rPr>
              <w:t>3</w:t>
            </w:r>
          </w:p>
        </w:tc>
        <w:tc>
          <w:tcPr>
            <w:tcW w:w="1451" w:type="dxa"/>
            <w:shd w:val="clear" w:color="auto" w:fill="auto"/>
          </w:tcPr>
          <w:p w14:paraId="76F8F9A3">
            <w:pPr>
              <w:suppressAutoHyphens/>
              <w:adjustRightInd w:val="0"/>
              <w:snapToGrid w:val="0"/>
              <w:spacing w:before="0" w:after="0" w:line="300" w:lineRule="auto"/>
              <w:jc w:val="center"/>
              <w:rPr>
                <w:rFonts w:hint="default" w:eastAsia="Times New Roman"/>
                <w:color w:val="000000" w:themeColor="text1"/>
                <w:sz w:val="26"/>
                <w:szCs w:val="26"/>
                <w:lang w:val="en-US" w:eastAsia="vi-VN"/>
                <w14:textFill>
                  <w14:solidFill>
                    <w14:schemeClr w14:val="tx1"/>
                  </w14:solidFill>
                </w14:textFill>
              </w:rPr>
            </w:pPr>
            <w:r>
              <w:rPr>
                <w:rFonts w:eastAsia="Times New Roman"/>
                <w:color w:val="000000" w:themeColor="text1"/>
                <w:sz w:val="26"/>
                <w:szCs w:val="26"/>
                <w:lang w:eastAsia="vi-VN"/>
                <w14:textFill>
                  <w14:solidFill>
                    <w14:schemeClr w14:val="tx1"/>
                  </w14:solidFill>
                </w14:textFill>
              </w:rPr>
              <w:t>Tuần 2</w:t>
            </w:r>
            <w:r>
              <w:rPr>
                <w:rFonts w:hint="default" w:eastAsia="Times New Roman"/>
                <w:color w:val="000000" w:themeColor="text1"/>
                <w:sz w:val="26"/>
                <w:szCs w:val="26"/>
                <w:lang w:val="en-US" w:eastAsia="vi-VN"/>
                <w14:textFill>
                  <w14:solidFill>
                    <w14:schemeClr w14:val="tx1"/>
                  </w14:solidFill>
                </w14:textFill>
              </w:rPr>
              <w:t>1,22,23</w:t>
            </w:r>
          </w:p>
        </w:tc>
        <w:tc>
          <w:tcPr>
            <w:tcW w:w="1776" w:type="dxa"/>
            <w:shd w:val="clear" w:color="auto" w:fill="auto"/>
          </w:tcPr>
          <w:p w14:paraId="488DDCF2">
            <w:pPr>
              <w:jc w:val="center"/>
              <w:rPr>
                <w:rFonts w:hint="default"/>
                <w:color w:val="000000" w:themeColor="text1"/>
                <w:sz w:val="26"/>
                <w:szCs w:val="26"/>
                <w:lang w:val="en-US"/>
                <w14:textFill>
                  <w14:solidFill>
                    <w14:schemeClr w14:val="tx1"/>
                  </w14:solidFill>
                </w14:textFill>
              </w:rPr>
            </w:pPr>
            <w:r>
              <w:rPr>
                <w:rFonts w:hint="default"/>
                <w:color w:val="000000" w:themeColor="text1"/>
                <w:sz w:val="26"/>
                <w:szCs w:val="26"/>
                <w:lang w:val="en-US"/>
                <w14:textFill>
                  <w14:solidFill>
                    <w14:schemeClr w14:val="tx1"/>
                  </w14:solidFill>
                </w14:textFill>
              </w:rPr>
              <w:t xml:space="preserve">38, </w:t>
            </w:r>
            <w:r>
              <w:rPr>
                <w:color w:val="000000" w:themeColor="text1"/>
                <w:sz w:val="26"/>
                <w:szCs w:val="26"/>
                <w14:textFill>
                  <w14:solidFill>
                    <w14:schemeClr w14:val="tx1"/>
                  </w14:solidFill>
                </w14:textFill>
              </w:rPr>
              <w:t>39,4</w:t>
            </w:r>
            <w:r>
              <w:rPr>
                <w:rFonts w:hint="default"/>
                <w:color w:val="000000" w:themeColor="text1"/>
                <w:sz w:val="26"/>
                <w:szCs w:val="26"/>
                <w:lang w:val="en-US"/>
                <w14:textFill>
                  <w14:solidFill>
                    <w14:schemeClr w14:val="tx1"/>
                  </w14:solidFill>
                </w14:textFill>
              </w:rPr>
              <w:t>0</w:t>
            </w:r>
          </w:p>
        </w:tc>
        <w:tc>
          <w:tcPr>
            <w:tcW w:w="3396" w:type="dxa"/>
            <w:shd w:val="clear" w:color="auto" w:fill="auto"/>
          </w:tcPr>
          <w:p w14:paraId="42AD725F">
            <w:pPr>
              <w:suppressAutoHyphens/>
              <w:adjustRightInd w:val="0"/>
              <w:snapToGrid w:val="0"/>
              <w:spacing w:before="0" w:after="0" w:line="300" w:lineRule="auto"/>
              <w:jc w:val="both"/>
              <w:rPr>
                <w:sz w:val="26"/>
                <w:szCs w:val="26"/>
                <w:lang w:val="vi-VN" w:eastAsia="vi-VN"/>
              </w:rPr>
            </w:pPr>
            <w:r>
              <w:rPr>
                <w:sz w:val="26"/>
                <w:szCs w:val="26"/>
                <w:lang w:val="vi-VN" w:eastAsia="vi-VN"/>
              </w:rPr>
              <w:t xml:space="preserve">– </w:t>
            </w:r>
            <w:r>
              <w:rPr>
                <w:sz w:val="26"/>
                <w:szCs w:val="26"/>
                <w:lang w:eastAsia="vi-VN"/>
              </w:rPr>
              <w:t xml:space="preserve">Nêu được </w:t>
            </w:r>
            <w:r>
              <w:rPr>
                <w:sz w:val="26"/>
                <w:szCs w:val="26"/>
                <w:lang w:val="vi-VN" w:eastAsia="vi-VN"/>
              </w:rPr>
              <w:t>những hoạt động đối ngoại chủ yếu của Việt Nam trong kháng chiến chống Pháp 1945-1954.</w:t>
            </w:r>
          </w:p>
          <w:p w14:paraId="2C51CDAD">
            <w:pPr>
              <w:suppressAutoHyphens/>
              <w:adjustRightInd w:val="0"/>
              <w:snapToGrid w:val="0"/>
              <w:spacing w:before="0" w:after="0" w:line="300" w:lineRule="auto"/>
              <w:jc w:val="both"/>
              <w:rPr>
                <w:sz w:val="26"/>
                <w:szCs w:val="26"/>
                <w:lang w:val="vi-VN" w:eastAsia="vi-VN"/>
              </w:rPr>
            </w:pPr>
            <w:r>
              <w:rPr>
                <w:sz w:val="26"/>
                <w:szCs w:val="26"/>
                <w:lang w:val="vi-VN" w:eastAsia="vi-VN"/>
              </w:rPr>
              <w:t>– Nêu được những hoạt động đối ngoại chủ yếu của Việt Nam trong kháng chiến chống Mỹ 1954-1975.</w:t>
            </w:r>
          </w:p>
          <w:p w14:paraId="5F290838">
            <w:pPr>
              <w:suppressAutoHyphens/>
              <w:adjustRightInd w:val="0"/>
              <w:snapToGrid w:val="0"/>
              <w:spacing w:before="0" w:after="0" w:line="300" w:lineRule="auto"/>
              <w:jc w:val="both"/>
              <w:rPr>
                <w:sz w:val="26"/>
                <w:szCs w:val="26"/>
                <w:lang w:val="vi-VN" w:eastAsia="vi-VN"/>
              </w:rPr>
            </w:pPr>
            <w:r>
              <w:rPr>
                <w:sz w:val="26"/>
                <w:szCs w:val="26"/>
                <w:lang w:val="vi-VN" w:eastAsia="vi-VN"/>
              </w:rPr>
              <w:t>– Nêu được những hoạt động đối ngoại chủ yếu của Việt Nam trong giai đoạn 1975 – 1985.</w:t>
            </w:r>
          </w:p>
          <w:p w14:paraId="47942A65">
            <w:pPr>
              <w:suppressAutoHyphens/>
              <w:spacing w:before="60" w:after="60" w:line="276" w:lineRule="auto"/>
              <w:jc w:val="both"/>
              <w:rPr>
                <w:sz w:val="26"/>
                <w:szCs w:val="26"/>
                <w:lang w:val="vi-VN" w:eastAsia="vi-VN"/>
              </w:rPr>
            </w:pPr>
            <w:r>
              <w:rPr>
                <w:sz w:val="26"/>
                <w:szCs w:val="26"/>
                <w:lang w:val="vi-VN" w:eastAsia="vi-VN"/>
              </w:rPr>
              <w:t>- Nêu được những hoạt động đối ngoại chủ yếu của Việt Nam trong giai đoạn từ năm 1986 đến nay.</w:t>
            </w:r>
          </w:p>
          <w:p w14:paraId="05621E23">
            <w:pPr>
              <w:suppressAutoHyphens/>
              <w:adjustRightInd w:val="0"/>
              <w:snapToGrid w:val="0"/>
              <w:spacing w:before="0" w:after="0" w:line="300" w:lineRule="auto"/>
              <w:jc w:val="both"/>
              <w:rPr>
                <w:sz w:val="26"/>
                <w:szCs w:val="26"/>
                <w:lang w:val="vi-VN" w:eastAsia="vi-VN"/>
              </w:rPr>
            </w:pPr>
            <w:r>
              <w:rPr>
                <w:sz w:val="26"/>
                <w:szCs w:val="26"/>
                <w:lang w:val="vi-VN" w:eastAsia="vi-VN"/>
              </w:rPr>
              <w:t>– Tự hào về truyền thống ngoại giao của cha ông trong lịch sử, góp phần vào việc xây dựng hình ảnh đẹp, thân thiện của đất nước Việt Nam trong cộng đồng quốc tế.</w:t>
            </w:r>
          </w:p>
        </w:tc>
        <w:tc>
          <w:tcPr>
            <w:tcW w:w="2251" w:type="dxa"/>
            <w:shd w:val="clear" w:color="auto" w:fill="auto"/>
          </w:tcPr>
          <w:p w14:paraId="6FFED56D">
            <w:pPr>
              <w:spacing w:before="0" w:after="0"/>
              <w:jc w:val="both"/>
              <w:rPr>
                <w:rFonts w:eastAsia="Calibri"/>
                <w:color w:val="000000" w:themeColor="text1"/>
                <w:sz w:val="26"/>
                <w:szCs w:val="26"/>
                <w14:textFill>
                  <w14:solidFill>
                    <w14:schemeClr w14:val="tx1"/>
                  </w14:solidFill>
                </w14:textFill>
              </w:rPr>
            </w:pPr>
            <w:r>
              <w:rPr>
                <w:rFonts w:eastAsia="Calibri"/>
                <w:color w:val="000000" w:themeColor="text1"/>
                <w:sz w:val="26"/>
                <w:szCs w:val="26"/>
                <w14:textFill>
                  <w14:solidFill>
                    <w14:schemeClr w14:val="tx1"/>
                  </w14:solidFill>
                </w14:textFill>
              </w:rPr>
              <w:t>- Máy tính, máy chiếu.</w:t>
            </w:r>
          </w:p>
          <w:p w14:paraId="1E4EA0A0">
            <w:pPr>
              <w:spacing w:before="0" w:after="0"/>
              <w:jc w:val="both"/>
              <w:rPr>
                <w:sz w:val="26"/>
                <w:szCs w:val="26"/>
                <w:lang w:eastAsia="vi-VN"/>
              </w:rPr>
            </w:pPr>
            <w:r>
              <w:rPr>
                <w:color w:val="000000" w:themeColor="text1"/>
                <w:sz w:val="26"/>
                <w:szCs w:val="26"/>
                <w14:textFill>
                  <w14:solidFill>
                    <w14:schemeClr w14:val="tx1"/>
                  </w14:solidFill>
                </w14:textFill>
              </w:rPr>
              <w:t>- Một số hình ảnh tư liệu về</w:t>
            </w:r>
            <w:r>
              <w:rPr>
                <w:b/>
                <w:sz w:val="26"/>
                <w:szCs w:val="26"/>
                <w:lang w:val="vi-VN" w:eastAsia="vi-VN"/>
              </w:rPr>
              <w:t xml:space="preserve"> </w:t>
            </w:r>
            <w:r>
              <w:rPr>
                <w:sz w:val="26"/>
                <w:szCs w:val="26"/>
                <w:lang w:val="vi-VN" w:eastAsia="vi-VN"/>
              </w:rPr>
              <w:t>lịch sử đối ngoại của việt nam</w:t>
            </w:r>
            <w:r>
              <w:rPr>
                <w:sz w:val="26"/>
                <w:szCs w:val="26"/>
                <w:lang w:eastAsia="vi-VN"/>
              </w:rPr>
              <w:t xml:space="preserve"> thời cận – hiện đại.</w:t>
            </w:r>
          </w:p>
          <w:p w14:paraId="202ADF9C">
            <w:pPr>
              <w:spacing w:before="0" w:after="0"/>
              <w:jc w:val="both"/>
              <w:rPr>
                <w:rFonts w:eastAsia="Calibri"/>
                <w:color w:val="000000" w:themeColor="text1"/>
                <w:sz w:val="26"/>
                <w:szCs w:val="26"/>
                <w14:textFill>
                  <w14:solidFill>
                    <w14:schemeClr w14:val="tx1"/>
                  </w14:solidFill>
                </w14:textFill>
              </w:rPr>
            </w:pPr>
            <w:r>
              <w:rPr>
                <w:rFonts w:eastAsia="Calibri"/>
                <w:color w:val="000000" w:themeColor="text1"/>
                <w:sz w:val="26"/>
                <w:szCs w:val="26"/>
                <w14:textFill>
                  <w14:solidFill>
                    <w14:schemeClr w14:val="tx1"/>
                  </w14:solidFill>
                </w14:textFill>
              </w:rPr>
              <w:t>- Phiếu học tập.</w:t>
            </w:r>
          </w:p>
        </w:tc>
        <w:tc>
          <w:tcPr>
            <w:tcW w:w="2460" w:type="dxa"/>
            <w:shd w:val="clear" w:color="auto" w:fill="auto"/>
          </w:tcPr>
          <w:p w14:paraId="27D134AC">
            <w:pPr>
              <w:pStyle w:val="31"/>
              <w:ind w:left="36"/>
              <w:jc w:val="both"/>
              <w:rPr>
                <w:b/>
                <w:bCs/>
                <w:color w:val="000000" w:themeColor="text1"/>
                <w:sz w:val="26"/>
                <w:szCs w:val="26"/>
                <w:lang w:val="vi-VN"/>
                <w14:textFill>
                  <w14:solidFill>
                    <w14:schemeClr w14:val="tx1"/>
                  </w14:solidFill>
                </w14:textFill>
              </w:rPr>
            </w:pPr>
          </w:p>
        </w:tc>
      </w:tr>
      <w:tr w14:paraId="2402E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20" w:type="dxa"/>
            <w:gridSpan w:val="2"/>
            <w:shd w:val="clear" w:color="auto" w:fill="auto"/>
          </w:tcPr>
          <w:p w14:paraId="37DEBD56">
            <w:pPr>
              <w:rPr>
                <w:b/>
                <w:bCs/>
                <w:color w:val="FF0000"/>
                <w:sz w:val="26"/>
                <w:szCs w:val="26"/>
                <w:lang w:val="vi-VN"/>
              </w:rPr>
            </w:pPr>
            <w:r>
              <w:rPr>
                <w:rFonts w:eastAsia="Times New Roman"/>
                <w:b/>
                <w:color w:val="FF0000"/>
                <w:sz w:val="26"/>
                <w:szCs w:val="26"/>
                <w:lang w:eastAsia="vi-VN"/>
              </w:rPr>
              <w:t xml:space="preserve">CHƯƠNG VI. </w:t>
            </w:r>
            <w:r>
              <w:rPr>
                <w:b/>
                <w:sz w:val="26"/>
                <w:szCs w:val="26"/>
                <w:lang w:val="vi-VN" w:eastAsia="vi-VN"/>
              </w:rPr>
              <w:t>HỒ CHÍ MINH TRONG LỊCH SỬ VIỆT NAM</w:t>
            </w:r>
            <w:r>
              <w:rPr>
                <w:b/>
                <w:bCs/>
                <w:color w:val="FF0000"/>
                <w:sz w:val="26"/>
                <w:szCs w:val="26"/>
              </w:rPr>
              <w:t xml:space="preserve"> </w:t>
            </w:r>
          </w:p>
        </w:tc>
        <w:tc>
          <w:tcPr>
            <w:tcW w:w="1068" w:type="dxa"/>
            <w:shd w:val="clear" w:color="auto" w:fill="auto"/>
          </w:tcPr>
          <w:p w14:paraId="042AE6BE">
            <w:pPr>
              <w:spacing w:before="0" w:after="0"/>
              <w:jc w:val="center"/>
              <w:rPr>
                <w:b/>
                <w:bCs/>
                <w:color w:val="FF0000"/>
                <w:sz w:val="26"/>
                <w:szCs w:val="26"/>
              </w:rPr>
            </w:pPr>
          </w:p>
          <w:p w14:paraId="1EFD2A7D">
            <w:pPr>
              <w:spacing w:before="0" w:after="0"/>
              <w:jc w:val="center"/>
              <w:rPr>
                <w:b/>
                <w:bCs/>
                <w:color w:val="FF0000"/>
                <w:sz w:val="26"/>
                <w:szCs w:val="26"/>
              </w:rPr>
            </w:pPr>
          </w:p>
          <w:p w14:paraId="77124FE6">
            <w:pPr>
              <w:spacing w:before="0" w:after="0"/>
              <w:jc w:val="center"/>
              <w:rPr>
                <w:rFonts w:hint="default"/>
                <w:b/>
                <w:bCs/>
                <w:color w:val="FF0000"/>
                <w:sz w:val="26"/>
                <w:szCs w:val="26"/>
                <w:lang w:val="en-US"/>
              </w:rPr>
            </w:pPr>
            <w:r>
              <w:rPr>
                <w:rFonts w:hint="default"/>
                <w:b/>
                <w:bCs/>
                <w:color w:val="FF0000"/>
                <w:sz w:val="26"/>
                <w:szCs w:val="26"/>
                <w:lang w:val="en-US"/>
              </w:rPr>
              <w:t>7</w:t>
            </w:r>
          </w:p>
        </w:tc>
        <w:tc>
          <w:tcPr>
            <w:tcW w:w="1451" w:type="dxa"/>
            <w:shd w:val="clear" w:color="auto" w:fill="auto"/>
          </w:tcPr>
          <w:p w14:paraId="14902B96">
            <w:pPr>
              <w:suppressAutoHyphens/>
              <w:adjustRightInd w:val="0"/>
              <w:snapToGrid w:val="0"/>
              <w:spacing w:before="0" w:after="0" w:line="300" w:lineRule="auto"/>
              <w:jc w:val="center"/>
              <w:rPr>
                <w:rFonts w:eastAsia="Times New Roman"/>
                <w:color w:val="000000" w:themeColor="text1"/>
                <w:sz w:val="26"/>
                <w:szCs w:val="26"/>
                <w:lang w:val="vi-VN" w:eastAsia="vi-VN"/>
                <w14:textFill>
                  <w14:solidFill>
                    <w14:schemeClr w14:val="tx1"/>
                  </w14:solidFill>
                </w14:textFill>
              </w:rPr>
            </w:pPr>
          </w:p>
        </w:tc>
        <w:tc>
          <w:tcPr>
            <w:tcW w:w="1776" w:type="dxa"/>
            <w:shd w:val="clear" w:color="auto" w:fill="auto"/>
          </w:tcPr>
          <w:p w14:paraId="0F7AF79E">
            <w:pPr>
              <w:spacing w:before="0" w:after="0"/>
              <w:jc w:val="center"/>
              <w:rPr>
                <w:bCs/>
                <w:color w:val="000000" w:themeColor="text1"/>
                <w:sz w:val="26"/>
                <w:szCs w:val="26"/>
                <w:lang w:val="vi-VN"/>
                <w14:textFill>
                  <w14:solidFill>
                    <w14:schemeClr w14:val="tx1"/>
                  </w14:solidFill>
                </w14:textFill>
              </w:rPr>
            </w:pPr>
          </w:p>
        </w:tc>
        <w:tc>
          <w:tcPr>
            <w:tcW w:w="3396" w:type="dxa"/>
            <w:shd w:val="clear" w:color="auto" w:fill="auto"/>
          </w:tcPr>
          <w:p w14:paraId="79E4C4DF">
            <w:pPr>
              <w:spacing w:before="0" w:after="0"/>
              <w:rPr>
                <w:bCs/>
                <w:color w:val="000000" w:themeColor="text1"/>
                <w:sz w:val="26"/>
                <w:szCs w:val="26"/>
                <w:lang w:val="vi-VN"/>
                <w14:textFill>
                  <w14:solidFill>
                    <w14:schemeClr w14:val="tx1"/>
                  </w14:solidFill>
                </w14:textFill>
              </w:rPr>
            </w:pPr>
          </w:p>
        </w:tc>
        <w:tc>
          <w:tcPr>
            <w:tcW w:w="2251" w:type="dxa"/>
            <w:shd w:val="clear" w:color="auto" w:fill="auto"/>
          </w:tcPr>
          <w:p w14:paraId="5861A5BB">
            <w:pPr>
              <w:spacing w:before="0" w:after="0"/>
              <w:jc w:val="both"/>
              <w:rPr>
                <w:b/>
                <w:bCs/>
                <w:color w:val="000000" w:themeColor="text1"/>
                <w:sz w:val="26"/>
                <w:szCs w:val="26"/>
                <w:lang w:val="vi-VN"/>
                <w14:textFill>
                  <w14:solidFill>
                    <w14:schemeClr w14:val="tx1"/>
                  </w14:solidFill>
                </w14:textFill>
              </w:rPr>
            </w:pPr>
          </w:p>
        </w:tc>
        <w:tc>
          <w:tcPr>
            <w:tcW w:w="2460" w:type="dxa"/>
            <w:shd w:val="clear" w:color="auto" w:fill="auto"/>
          </w:tcPr>
          <w:p w14:paraId="351FE78D">
            <w:pPr>
              <w:spacing w:before="0" w:after="0"/>
              <w:jc w:val="both"/>
              <w:rPr>
                <w:b/>
                <w:bCs/>
                <w:color w:val="000000" w:themeColor="text1"/>
                <w:sz w:val="26"/>
                <w:szCs w:val="26"/>
                <w:lang w:val="vi-VN"/>
                <w14:textFill>
                  <w14:solidFill>
                    <w14:schemeClr w14:val="tx1"/>
                  </w14:solidFill>
                </w14:textFill>
              </w:rPr>
            </w:pPr>
          </w:p>
        </w:tc>
      </w:tr>
      <w:tr w14:paraId="4068B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shd w:val="clear" w:color="auto" w:fill="auto"/>
          </w:tcPr>
          <w:p w14:paraId="4CEF0150">
            <w:pPr>
              <w:spacing w:before="0" w:after="0"/>
              <w:jc w:val="center"/>
              <w:rPr>
                <w:b/>
                <w:bCs/>
                <w:color w:val="000000" w:themeColor="text1"/>
                <w:sz w:val="26"/>
                <w:szCs w:val="26"/>
                <w14:textFill>
                  <w14:solidFill>
                    <w14:schemeClr w14:val="tx1"/>
                  </w14:solidFill>
                </w14:textFill>
              </w:rPr>
            </w:pPr>
            <w:r>
              <w:rPr>
                <w:b/>
                <w:bCs/>
                <w:color w:val="000000" w:themeColor="text1"/>
                <w:sz w:val="26"/>
                <w:szCs w:val="26"/>
                <w14:textFill>
                  <w14:solidFill>
                    <w14:schemeClr w14:val="tx1"/>
                  </w14:solidFill>
                </w14:textFill>
              </w:rPr>
              <w:t>21</w:t>
            </w:r>
          </w:p>
        </w:tc>
        <w:tc>
          <w:tcPr>
            <w:tcW w:w="1954" w:type="dxa"/>
            <w:shd w:val="clear" w:color="auto" w:fill="auto"/>
          </w:tcPr>
          <w:p w14:paraId="229C3C39">
            <w:pPr>
              <w:suppressAutoHyphens/>
              <w:spacing w:before="60" w:after="60" w:line="276" w:lineRule="auto"/>
              <w:jc w:val="both"/>
              <w:rPr>
                <w:b/>
                <w:bCs/>
                <w:sz w:val="26"/>
                <w:szCs w:val="26"/>
                <w:lang w:val="vi-VN" w:eastAsia="vi-VN"/>
              </w:rPr>
            </w:pPr>
            <w:r>
              <w:rPr>
                <w:rFonts w:eastAsia="Times New Roman"/>
                <w:b/>
                <w:color w:val="000000" w:themeColor="text1"/>
                <w:sz w:val="26"/>
                <w:szCs w:val="26"/>
                <w14:textFill>
                  <w14:solidFill>
                    <w14:schemeClr w14:val="tx1"/>
                  </w14:solidFill>
                </w14:textFill>
              </w:rPr>
              <w:t xml:space="preserve">Bài 14: </w:t>
            </w:r>
            <w:r>
              <w:rPr>
                <w:b/>
                <w:bCs/>
                <w:sz w:val="26"/>
                <w:szCs w:val="26"/>
                <w:lang w:val="vi-VN" w:eastAsia="vi-VN"/>
              </w:rPr>
              <w:t>Khái quát về cuộc đời và sự nghiệp của Hồ Chí Minh</w:t>
            </w:r>
          </w:p>
          <w:p w14:paraId="08122A50">
            <w:pPr>
              <w:spacing w:before="0" w:after="0"/>
              <w:jc w:val="both"/>
              <w:rPr>
                <w:rFonts w:eastAsia="Times New Roman"/>
                <w:b/>
                <w:color w:val="000000" w:themeColor="text1"/>
                <w:sz w:val="26"/>
                <w:szCs w:val="26"/>
                <w:lang w:eastAsia="vi-VN"/>
                <w14:textFill>
                  <w14:solidFill>
                    <w14:schemeClr w14:val="tx1"/>
                  </w14:solidFill>
                </w14:textFill>
              </w:rPr>
            </w:pPr>
          </w:p>
        </w:tc>
        <w:tc>
          <w:tcPr>
            <w:tcW w:w="1068" w:type="dxa"/>
            <w:shd w:val="clear" w:color="auto" w:fill="auto"/>
          </w:tcPr>
          <w:p w14:paraId="3BEE0725">
            <w:pPr>
              <w:spacing w:before="0" w:after="0"/>
              <w:jc w:val="center"/>
              <w:rPr>
                <w:rFonts w:hint="default"/>
                <w:b/>
                <w:bCs/>
                <w:color w:val="000000" w:themeColor="text1"/>
                <w:sz w:val="26"/>
                <w:szCs w:val="26"/>
                <w:lang w:val="en-US"/>
                <w14:textFill>
                  <w14:solidFill>
                    <w14:schemeClr w14:val="tx1"/>
                  </w14:solidFill>
                </w14:textFill>
              </w:rPr>
            </w:pPr>
            <w:r>
              <w:rPr>
                <w:rFonts w:hint="default"/>
                <w:b/>
                <w:bCs/>
                <w:color w:val="000000" w:themeColor="text1"/>
                <w:sz w:val="26"/>
                <w:szCs w:val="26"/>
                <w:lang w:val="en-US"/>
                <w14:textFill>
                  <w14:solidFill>
                    <w14:schemeClr w14:val="tx1"/>
                  </w14:solidFill>
                </w14:textFill>
              </w:rPr>
              <w:t>2</w:t>
            </w:r>
          </w:p>
        </w:tc>
        <w:tc>
          <w:tcPr>
            <w:tcW w:w="1451" w:type="dxa"/>
            <w:shd w:val="clear" w:color="auto" w:fill="auto"/>
          </w:tcPr>
          <w:p w14:paraId="3594E63E">
            <w:pPr>
              <w:suppressAutoHyphens/>
              <w:adjustRightInd w:val="0"/>
              <w:snapToGrid w:val="0"/>
              <w:spacing w:before="0" w:after="0" w:line="300" w:lineRule="auto"/>
              <w:jc w:val="center"/>
              <w:rPr>
                <w:rFonts w:eastAsia="Times New Roman"/>
                <w:color w:val="000000" w:themeColor="text1"/>
                <w:sz w:val="26"/>
                <w:szCs w:val="26"/>
                <w:lang w:eastAsia="vi-VN"/>
                <w14:textFill>
                  <w14:solidFill>
                    <w14:schemeClr w14:val="tx1"/>
                  </w14:solidFill>
                </w14:textFill>
              </w:rPr>
            </w:pPr>
            <w:r>
              <w:rPr>
                <w:rFonts w:eastAsia="Times New Roman"/>
                <w:color w:val="000000" w:themeColor="text1"/>
                <w:sz w:val="26"/>
                <w:szCs w:val="26"/>
                <w:lang w:eastAsia="vi-VN"/>
                <w14:textFill>
                  <w14:solidFill>
                    <w14:schemeClr w14:val="tx1"/>
                  </w14:solidFill>
                </w14:textFill>
              </w:rPr>
              <w:t>Tuần 25</w:t>
            </w:r>
          </w:p>
        </w:tc>
        <w:tc>
          <w:tcPr>
            <w:tcW w:w="1776" w:type="dxa"/>
            <w:shd w:val="clear" w:color="auto" w:fill="auto"/>
          </w:tcPr>
          <w:p w14:paraId="189FFA20">
            <w:pPr>
              <w:spacing w:before="0" w:after="0"/>
              <w:jc w:val="center"/>
              <w:rPr>
                <w:rFonts w:hint="default"/>
                <w:bCs/>
                <w:color w:val="000000" w:themeColor="text1"/>
                <w:sz w:val="26"/>
                <w:szCs w:val="26"/>
                <w:lang w:val="en-US"/>
                <w14:textFill>
                  <w14:solidFill>
                    <w14:schemeClr w14:val="tx1"/>
                  </w14:solidFill>
                </w14:textFill>
              </w:rPr>
            </w:pPr>
            <w:r>
              <w:rPr>
                <w:rFonts w:hint="default" w:eastAsia="Times New Roman"/>
                <w:color w:val="000000" w:themeColor="text1"/>
                <w:sz w:val="26"/>
                <w:szCs w:val="26"/>
                <w:lang w:val="en-US" w:eastAsia="vi-VN"/>
                <w14:textFill>
                  <w14:solidFill>
                    <w14:schemeClr w14:val="tx1"/>
                  </w14:solidFill>
                </w14:textFill>
              </w:rPr>
              <w:t>41,</w:t>
            </w:r>
            <w:r>
              <w:rPr>
                <w:rFonts w:eastAsia="Times New Roman"/>
                <w:color w:val="000000" w:themeColor="text1"/>
                <w:sz w:val="26"/>
                <w:szCs w:val="26"/>
                <w:lang w:eastAsia="vi-VN"/>
                <w14:textFill>
                  <w14:solidFill>
                    <w14:schemeClr w14:val="tx1"/>
                  </w14:solidFill>
                </w14:textFill>
              </w:rPr>
              <w:t>42</w:t>
            </w:r>
          </w:p>
        </w:tc>
        <w:tc>
          <w:tcPr>
            <w:tcW w:w="3396" w:type="dxa"/>
            <w:shd w:val="clear" w:color="auto" w:fill="auto"/>
          </w:tcPr>
          <w:p w14:paraId="7480CB96">
            <w:pPr>
              <w:suppressAutoHyphens/>
              <w:spacing w:before="60" w:after="60" w:line="276" w:lineRule="auto"/>
              <w:jc w:val="both"/>
              <w:rPr>
                <w:sz w:val="26"/>
                <w:szCs w:val="26"/>
                <w:lang w:val="vi-VN" w:eastAsia="vi-VN"/>
              </w:rPr>
            </w:pPr>
            <w:r>
              <w:rPr>
                <w:sz w:val="26"/>
                <w:szCs w:val="26"/>
                <w:lang w:val="vi-VN" w:eastAsia="vi-VN"/>
              </w:rPr>
              <w:t>– Biết cách sưu tầm và sử dụng tư liệu lịch sử để tìm hiểu về cuộc đời và sự nghiệp của Hồ Chí Minh.</w:t>
            </w:r>
          </w:p>
          <w:p w14:paraId="44DD0FB4">
            <w:pPr>
              <w:spacing w:before="0" w:after="0"/>
              <w:rPr>
                <w:sz w:val="26"/>
                <w:szCs w:val="26"/>
                <w:lang w:val="vi-VN" w:eastAsia="vi-VN"/>
              </w:rPr>
            </w:pPr>
            <w:r>
              <w:rPr>
                <w:sz w:val="26"/>
                <w:szCs w:val="26"/>
                <w:lang w:val="vi-VN" w:eastAsia="vi-VN"/>
              </w:rPr>
              <w:t>– Nêu được một số yếu tố ảnh hưởng đến cuộc đời và sự nghiệp của Hồ Chí Minh.</w:t>
            </w:r>
          </w:p>
          <w:p w14:paraId="0AF06A5E">
            <w:pPr>
              <w:spacing w:before="0" w:after="0"/>
              <w:rPr>
                <w:spacing w:val="-10"/>
                <w:sz w:val="26"/>
                <w:szCs w:val="26"/>
                <w:lang w:val="vi-VN" w:eastAsia="vi-VN"/>
              </w:rPr>
            </w:pPr>
            <w:r>
              <w:rPr>
                <w:spacing w:val="-10"/>
                <w:sz w:val="26"/>
                <w:szCs w:val="26"/>
                <w:lang w:val="vi-VN" w:eastAsia="vi-VN"/>
              </w:rPr>
              <w:t>– Tóm tắt được những nét cơ bản trong tiểu sử của Hồ Chí Minh.</w:t>
            </w:r>
          </w:p>
          <w:p w14:paraId="2C519D29">
            <w:pPr>
              <w:spacing w:before="0" w:after="0"/>
              <w:rPr>
                <w:bCs/>
                <w:color w:val="000000" w:themeColor="text1"/>
                <w:sz w:val="26"/>
                <w:szCs w:val="26"/>
                <w:lang w:val="vi-VN"/>
                <w14:textFill>
                  <w14:solidFill>
                    <w14:schemeClr w14:val="tx1"/>
                  </w14:solidFill>
                </w14:textFill>
              </w:rPr>
            </w:pPr>
            <w:r>
              <w:rPr>
                <w:spacing w:val="-6"/>
                <w:sz w:val="26"/>
                <w:szCs w:val="26"/>
                <w:lang w:val="vi-VN" w:eastAsia="vi-VN"/>
              </w:rPr>
              <w:t>– Nêu được tiến trình hoạt động cách mạng của Hồ Chí Minh.</w:t>
            </w:r>
          </w:p>
        </w:tc>
        <w:tc>
          <w:tcPr>
            <w:tcW w:w="2251" w:type="dxa"/>
            <w:shd w:val="clear" w:color="auto" w:fill="auto"/>
          </w:tcPr>
          <w:p w14:paraId="2F7C10B7">
            <w:pPr>
              <w:spacing w:before="0" w:after="0"/>
              <w:jc w:val="both"/>
              <w:rPr>
                <w:rFonts w:eastAsia="Calibri"/>
                <w:color w:val="000000" w:themeColor="text1"/>
                <w:sz w:val="26"/>
                <w:szCs w:val="26"/>
                <w14:textFill>
                  <w14:solidFill>
                    <w14:schemeClr w14:val="tx1"/>
                  </w14:solidFill>
                </w14:textFill>
              </w:rPr>
            </w:pPr>
            <w:r>
              <w:rPr>
                <w:rFonts w:eastAsia="Calibri"/>
                <w:color w:val="000000" w:themeColor="text1"/>
                <w:sz w:val="26"/>
                <w:szCs w:val="26"/>
                <w14:textFill>
                  <w14:solidFill>
                    <w14:schemeClr w14:val="tx1"/>
                  </w14:solidFill>
                </w14:textFill>
              </w:rPr>
              <w:t>- Máy tính, máy chiếu.</w:t>
            </w:r>
          </w:p>
          <w:p w14:paraId="699278B1">
            <w:pPr>
              <w:spacing w:before="0" w:after="0"/>
              <w:jc w:val="both"/>
              <w:rPr>
                <w:rFonts w:eastAsia="Calibri"/>
                <w:color w:val="000000" w:themeColor="text1"/>
                <w:sz w:val="26"/>
                <w:szCs w:val="26"/>
                <w14:textFill>
                  <w14:solidFill>
                    <w14:schemeClr w14:val="tx1"/>
                  </w14:solidFill>
                </w14:textFill>
              </w:rPr>
            </w:pPr>
            <w:r>
              <w:rPr>
                <w:rFonts w:eastAsia="Calibri"/>
                <w:color w:val="000000" w:themeColor="text1"/>
                <w:sz w:val="26"/>
                <w:szCs w:val="26"/>
                <w14:textFill>
                  <w14:solidFill>
                    <w14:schemeClr w14:val="tx1"/>
                  </w14:solidFill>
                </w14:textFill>
              </w:rPr>
              <w:t>- Một số hình ảnh, tư liệu lịch sử có liên quan</w:t>
            </w:r>
            <w:r>
              <w:rPr>
                <w:b/>
                <w:bCs/>
                <w:sz w:val="26"/>
                <w:szCs w:val="26"/>
                <w:lang w:val="vi-VN" w:eastAsia="vi-VN"/>
              </w:rPr>
              <w:t xml:space="preserve"> </w:t>
            </w:r>
            <w:r>
              <w:rPr>
                <w:bCs/>
                <w:sz w:val="26"/>
                <w:szCs w:val="26"/>
                <w:lang w:val="vi-VN" w:eastAsia="vi-VN"/>
              </w:rPr>
              <w:t>về cuộc đời và sự nghiệp của Hồ Chí Minh</w:t>
            </w:r>
            <w:r>
              <w:rPr>
                <w:rFonts w:eastAsia="Calibri"/>
                <w:color w:val="000000" w:themeColor="text1"/>
                <w:sz w:val="26"/>
                <w:szCs w:val="26"/>
                <w14:textFill>
                  <w14:solidFill>
                    <w14:schemeClr w14:val="tx1"/>
                  </w14:solidFill>
                </w14:textFill>
              </w:rPr>
              <w:t>.</w:t>
            </w:r>
          </w:p>
          <w:p w14:paraId="0C1E5F9C">
            <w:pPr>
              <w:spacing w:before="0" w:after="0"/>
              <w:jc w:val="both"/>
              <w:rPr>
                <w:color w:val="000000" w:themeColor="text1"/>
                <w:sz w:val="26"/>
                <w:szCs w:val="26"/>
                <w14:textFill>
                  <w14:solidFill>
                    <w14:schemeClr w14:val="tx1"/>
                  </w14:solidFill>
                </w14:textFill>
              </w:rPr>
            </w:pPr>
            <w:r>
              <w:rPr>
                <w:rFonts w:eastAsia="Calibri"/>
                <w:color w:val="000000" w:themeColor="text1"/>
                <w:sz w:val="26"/>
                <w:szCs w:val="26"/>
                <w14:textFill>
                  <w14:solidFill>
                    <w14:schemeClr w14:val="tx1"/>
                  </w14:solidFill>
                </w14:textFill>
              </w:rPr>
              <w:t>- Phiếu học tập.</w:t>
            </w:r>
          </w:p>
          <w:p w14:paraId="5206F00E">
            <w:pPr>
              <w:spacing w:before="0" w:after="0"/>
              <w:jc w:val="both"/>
              <w:rPr>
                <w:b/>
                <w:bCs/>
                <w:color w:val="000000" w:themeColor="text1"/>
                <w:sz w:val="26"/>
                <w:szCs w:val="26"/>
                <w:lang w:val="vi-VN"/>
                <w14:textFill>
                  <w14:solidFill>
                    <w14:schemeClr w14:val="tx1"/>
                  </w14:solidFill>
                </w14:textFill>
              </w:rPr>
            </w:pPr>
          </w:p>
        </w:tc>
        <w:tc>
          <w:tcPr>
            <w:tcW w:w="2460" w:type="dxa"/>
            <w:shd w:val="clear" w:color="auto" w:fill="auto"/>
          </w:tcPr>
          <w:p w14:paraId="6F3431D5">
            <w:pPr>
              <w:pStyle w:val="31"/>
              <w:tabs>
                <w:tab w:val="left" w:pos="331"/>
              </w:tabs>
              <w:kinsoku w:val="0"/>
              <w:overflowPunct w:val="0"/>
              <w:adjustRightInd w:val="0"/>
              <w:spacing w:before="55" w:line="276" w:lineRule="auto"/>
              <w:ind w:right="100"/>
              <w:rPr>
                <w:b/>
                <w:bCs/>
                <w:color w:val="000000" w:themeColor="text1"/>
                <w:sz w:val="26"/>
                <w:szCs w:val="26"/>
                <w14:textFill>
                  <w14:solidFill>
                    <w14:schemeClr w14:val="tx1"/>
                  </w14:solidFill>
                </w14:textFill>
              </w:rPr>
            </w:pPr>
          </w:p>
        </w:tc>
      </w:tr>
      <w:tr w14:paraId="49196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shd w:val="clear" w:color="auto" w:fill="auto"/>
          </w:tcPr>
          <w:p w14:paraId="38A5531C">
            <w:pPr>
              <w:spacing w:before="0" w:after="0"/>
              <w:jc w:val="center"/>
              <w:rPr>
                <w:b/>
                <w:bCs/>
                <w:color w:val="000000" w:themeColor="text1"/>
                <w:sz w:val="26"/>
                <w:szCs w:val="26"/>
                <w14:textFill>
                  <w14:solidFill>
                    <w14:schemeClr w14:val="tx1"/>
                  </w14:solidFill>
                </w14:textFill>
              </w:rPr>
            </w:pPr>
            <w:r>
              <w:rPr>
                <w:b/>
                <w:bCs/>
                <w:color w:val="000000" w:themeColor="text1"/>
                <w:sz w:val="26"/>
                <w:szCs w:val="26"/>
                <w14:textFill>
                  <w14:solidFill>
                    <w14:schemeClr w14:val="tx1"/>
                  </w14:solidFill>
                </w14:textFill>
              </w:rPr>
              <w:t>22</w:t>
            </w:r>
          </w:p>
        </w:tc>
        <w:tc>
          <w:tcPr>
            <w:tcW w:w="1954" w:type="dxa"/>
            <w:shd w:val="clear" w:color="auto" w:fill="auto"/>
          </w:tcPr>
          <w:p w14:paraId="39722287">
            <w:pPr>
              <w:suppressAutoHyphens/>
              <w:spacing w:before="60" w:after="60" w:line="276" w:lineRule="auto"/>
              <w:jc w:val="both"/>
              <w:rPr>
                <w:rFonts w:eastAsia="Times New Roman"/>
                <w:b/>
                <w:color w:val="000000" w:themeColor="text1"/>
                <w:sz w:val="26"/>
                <w:szCs w:val="26"/>
                <w14:textFill>
                  <w14:solidFill>
                    <w14:schemeClr w14:val="tx1"/>
                  </w14:solidFill>
                </w14:textFill>
              </w:rPr>
            </w:pPr>
            <w:r>
              <w:rPr>
                <w:rFonts w:eastAsia="Times New Roman"/>
                <w:b/>
                <w:color w:val="0070C0"/>
                <w:sz w:val="26"/>
                <w:szCs w:val="26"/>
              </w:rPr>
              <w:t>Thực hành lịch sử</w:t>
            </w:r>
          </w:p>
        </w:tc>
        <w:tc>
          <w:tcPr>
            <w:tcW w:w="1068" w:type="dxa"/>
            <w:shd w:val="clear" w:color="auto" w:fill="auto"/>
          </w:tcPr>
          <w:p w14:paraId="6AA36836">
            <w:pPr>
              <w:spacing w:before="0" w:after="0"/>
              <w:jc w:val="center"/>
              <w:rPr>
                <w:b/>
                <w:bCs/>
                <w:color w:val="000000" w:themeColor="text1"/>
                <w:sz w:val="26"/>
                <w:szCs w:val="26"/>
                <w14:textFill>
                  <w14:solidFill>
                    <w14:schemeClr w14:val="tx1"/>
                  </w14:solidFill>
                </w14:textFill>
              </w:rPr>
            </w:pPr>
            <w:r>
              <w:rPr>
                <w:b/>
                <w:bCs/>
                <w:color w:val="000000" w:themeColor="text1"/>
                <w:sz w:val="26"/>
                <w:szCs w:val="26"/>
                <w14:textFill>
                  <w14:solidFill>
                    <w14:schemeClr w14:val="tx1"/>
                  </w14:solidFill>
                </w14:textFill>
              </w:rPr>
              <w:t>1</w:t>
            </w:r>
          </w:p>
        </w:tc>
        <w:tc>
          <w:tcPr>
            <w:tcW w:w="1451" w:type="dxa"/>
            <w:shd w:val="clear" w:color="auto" w:fill="auto"/>
          </w:tcPr>
          <w:p w14:paraId="19E1D149">
            <w:pPr>
              <w:suppressAutoHyphens/>
              <w:adjustRightInd w:val="0"/>
              <w:snapToGrid w:val="0"/>
              <w:spacing w:before="0" w:after="0" w:line="300" w:lineRule="auto"/>
              <w:jc w:val="center"/>
              <w:rPr>
                <w:rFonts w:eastAsia="Times New Roman"/>
                <w:color w:val="000000" w:themeColor="text1"/>
                <w:sz w:val="26"/>
                <w:szCs w:val="26"/>
                <w:lang w:eastAsia="vi-VN"/>
                <w14:textFill>
                  <w14:solidFill>
                    <w14:schemeClr w14:val="tx1"/>
                  </w14:solidFill>
                </w14:textFill>
              </w:rPr>
            </w:pPr>
            <w:r>
              <w:rPr>
                <w:rFonts w:eastAsia="Times New Roman"/>
                <w:color w:val="000000" w:themeColor="text1"/>
                <w:sz w:val="26"/>
                <w:szCs w:val="26"/>
                <w:lang w:eastAsia="vi-VN"/>
                <w14:textFill>
                  <w14:solidFill>
                    <w14:schemeClr w14:val="tx1"/>
                  </w14:solidFill>
                </w14:textFill>
              </w:rPr>
              <w:t>Tuần 26</w:t>
            </w:r>
          </w:p>
        </w:tc>
        <w:tc>
          <w:tcPr>
            <w:tcW w:w="1776" w:type="dxa"/>
            <w:shd w:val="clear" w:color="auto" w:fill="auto"/>
          </w:tcPr>
          <w:p w14:paraId="0726A60E">
            <w:pPr>
              <w:spacing w:before="0" w:after="0"/>
              <w:jc w:val="center"/>
              <w:rPr>
                <w:rFonts w:eastAsia="Times New Roman"/>
                <w:color w:val="000000" w:themeColor="text1"/>
                <w:sz w:val="26"/>
                <w:szCs w:val="26"/>
                <w:lang w:eastAsia="vi-VN"/>
                <w14:textFill>
                  <w14:solidFill>
                    <w14:schemeClr w14:val="tx1"/>
                  </w14:solidFill>
                </w14:textFill>
              </w:rPr>
            </w:pPr>
            <w:r>
              <w:rPr>
                <w:rFonts w:eastAsia="Times New Roman"/>
                <w:color w:val="000000" w:themeColor="text1"/>
                <w:sz w:val="26"/>
                <w:szCs w:val="26"/>
                <w:lang w:eastAsia="vi-VN"/>
                <w14:textFill>
                  <w14:solidFill>
                    <w14:schemeClr w14:val="tx1"/>
                  </w14:solidFill>
                </w14:textFill>
              </w:rPr>
              <w:t>43</w:t>
            </w:r>
          </w:p>
        </w:tc>
        <w:tc>
          <w:tcPr>
            <w:tcW w:w="3396" w:type="dxa"/>
            <w:shd w:val="clear" w:color="auto" w:fill="auto"/>
          </w:tcPr>
          <w:p w14:paraId="365DCF6C">
            <w:pPr>
              <w:spacing w:before="0" w:after="0"/>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 xml:space="preserve">- Củng cố, khắc sâu kiến thức lịch sử </w:t>
            </w:r>
            <w:r>
              <w:rPr>
                <w:color w:val="000000" w:themeColor="text1"/>
                <w:sz w:val="26"/>
                <w:szCs w:val="26"/>
                <w:lang w:val="vi-VN"/>
                <w14:textFill>
                  <w14:solidFill>
                    <w14:schemeClr w14:val="tx1"/>
                  </w14:solidFill>
                </w14:textFill>
              </w:rPr>
              <w:t>chương V</w:t>
            </w:r>
            <w:r>
              <w:rPr>
                <w:color w:val="000000" w:themeColor="text1"/>
                <w:sz w:val="26"/>
                <w:szCs w:val="26"/>
                <w14:textFill>
                  <w14:solidFill>
                    <w14:schemeClr w14:val="tx1"/>
                  </w14:solidFill>
                </w14:textFill>
              </w:rPr>
              <w:t>.</w:t>
            </w:r>
          </w:p>
          <w:p w14:paraId="47EB3421">
            <w:pPr>
              <w:spacing w:before="0" w:after="0"/>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 Rèn luyện các kĩ năng thực hành bộ môn, phát triển năng lực lịch sử.</w:t>
            </w:r>
          </w:p>
          <w:p w14:paraId="70BD13F7">
            <w:pPr>
              <w:suppressAutoHyphens/>
              <w:spacing w:before="60" w:after="60" w:line="276" w:lineRule="auto"/>
              <w:jc w:val="both"/>
              <w:rPr>
                <w:sz w:val="26"/>
                <w:szCs w:val="26"/>
                <w:lang w:val="vi-VN" w:eastAsia="vi-VN"/>
              </w:rPr>
            </w:pPr>
            <w:r>
              <w:rPr>
                <w:color w:val="000000" w:themeColor="text1"/>
                <w:sz w:val="26"/>
                <w:szCs w:val="26"/>
                <w14:textFill>
                  <w14:solidFill>
                    <w14:schemeClr w14:val="tx1"/>
                  </w14:solidFill>
                </w14:textFill>
              </w:rPr>
              <w:t>- Tạo hứng thú trong học tập.</w:t>
            </w:r>
          </w:p>
        </w:tc>
        <w:tc>
          <w:tcPr>
            <w:tcW w:w="2251" w:type="dxa"/>
            <w:shd w:val="clear" w:color="auto" w:fill="auto"/>
          </w:tcPr>
          <w:p w14:paraId="0C14310D">
            <w:pPr>
              <w:jc w:val="both"/>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 Sơ đồ tư duy. Bộ câu hỏi</w:t>
            </w:r>
          </w:p>
          <w:p w14:paraId="20B3E35E">
            <w:pPr>
              <w:spacing w:before="0" w:after="0"/>
              <w:jc w:val="both"/>
              <w:rPr>
                <w:rFonts w:eastAsia="Calibri"/>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 Máy tính, máy chiếu.</w:t>
            </w:r>
          </w:p>
        </w:tc>
        <w:tc>
          <w:tcPr>
            <w:tcW w:w="2460" w:type="dxa"/>
            <w:shd w:val="clear" w:color="auto" w:fill="auto"/>
          </w:tcPr>
          <w:p w14:paraId="302651B6">
            <w:pPr>
              <w:pStyle w:val="31"/>
              <w:tabs>
                <w:tab w:val="left" w:pos="331"/>
              </w:tabs>
              <w:kinsoku w:val="0"/>
              <w:overflowPunct w:val="0"/>
              <w:adjustRightInd w:val="0"/>
              <w:spacing w:before="55" w:line="276" w:lineRule="auto"/>
              <w:ind w:right="100"/>
              <w:rPr>
                <w:b/>
                <w:bCs/>
                <w:color w:val="000000" w:themeColor="text1"/>
                <w:sz w:val="26"/>
                <w:szCs w:val="26"/>
                <w14:textFill>
                  <w14:solidFill>
                    <w14:schemeClr w14:val="tx1"/>
                  </w14:solidFill>
                </w14:textFill>
              </w:rPr>
            </w:pPr>
          </w:p>
        </w:tc>
      </w:tr>
      <w:tr w14:paraId="4E378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shd w:val="clear" w:color="auto" w:fill="auto"/>
          </w:tcPr>
          <w:p w14:paraId="49101ECB">
            <w:pPr>
              <w:spacing w:before="0" w:after="0"/>
              <w:jc w:val="center"/>
              <w:rPr>
                <w:b/>
                <w:bCs/>
                <w:color w:val="000000" w:themeColor="text1"/>
                <w:sz w:val="26"/>
                <w:szCs w:val="26"/>
                <w14:textFill>
                  <w14:solidFill>
                    <w14:schemeClr w14:val="tx1"/>
                  </w14:solidFill>
                </w14:textFill>
              </w:rPr>
            </w:pPr>
            <w:r>
              <w:rPr>
                <w:b/>
                <w:bCs/>
                <w:color w:val="000000" w:themeColor="text1"/>
                <w:sz w:val="26"/>
                <w:szCs w:val="26"/>
                <w14:textFill>
                  <w14:solidFill>
                    <w14:schemeClr w14:val="tx1"/>
                  </w14:solidFill>
                </w14:textFill>
              </w:rPr>
              <w:t>23</w:t>
            </w:r>
          </w:p>
        </w:tc>
        <w:tc>
          <w:tcPr>
            <w:tcW w:w="1954" w:type="dxa"/>
            <w:shd w:val="clear" w:color="auto" w:fill="auto"/>
          </w:tcPr>
          <w:p w14:paraId="0A7A2538">
            <w:pPr>
              <w:suppressAutoHyphens/>
              <w:spacing w:before="60" w:after="60" w:line="276" w:lineRule="auto"/>
              <w:jc w:val="both"/>
              <w:rPr>
                <w:rFonts w:eastAsia="Times New Roman"/>
                <w:b/>
                <w:color w:val="0070C0"/>
                <w:sz w:val="26"/>
                <w:szCs w:val="26"/>
              </w:rPr>
            </w:pPr>
            <w:r>
              <w:rPr>
                <w:b/>
                <w:color w:val="FF0000"/>
                <w:sz w:val="26"/>
                <w:szCs w:val="26"/>
              </w:rPr>
              <w:t>Kiểm tra, đánh giá giữa kì II</w:t>
            </w:r>
          </w:p>
        </w:tc>
        <w:tc>
          <w:tcPr>
            <w:tcW w:w="1068" w:type="dxa"/>
            <w:shd w:val="clear" w:color="auto" w:fill="auto"/>
          </w:tcPr>
          <w:p w14:paraId="0AF29629">
            <w:pPr>
              <w:spacing w:before="0" w:after="0"/>
              <w:jc w:val="center"/>
              <w:rPr>
                <w:b/>
                <w:bCs/>
                <w:color w:val="000000" w:themeColor="text1"/>
                <w:sz w:val="26"/>
                <w:szCs w:val="26"/>
                <w14:textFill>
                  <w14:solidFill>
                    <w14:schemeClr w14:val="tx1"/>
                  </w14:solidFill>
                </w14:textFill>
              </w:rPr>
            </w:pPr>
            <w:r>
              <w:rPr>
                <w:b/>
                <w:bCs/>
                <w:color w:val="000000" w:themeColor="text1"/>
                <w:sz w:val="26"/>
                <w:szCs w:val="26"/>
                <w14:textFill>
                  <w14:solidFill>
                    <w14:schemeClr w14:val="tx1"/>
                  </w14:solidFill>
                </w14:textFill>
              </w:rPr>
              <w:t>1</w:t>
            </w:r>
          </w:p>
        </w:tc>
        <w:tc>
          <w:tcPr>
            <w:tcW w:w="1451" w:type="dxa"/>
            <w:shd w:val="clear" w:color="auto" w:fill="auto"/>
          </w:tcPr>
          <w:p w14:paraId="17775AF2">
            <w:pPr>
              <w:suppressAutoHyphens/>
              <w:adjustRightInd w:val="0"/>
              <w:snapToGrid w:val="0"/>
              <w:spacing w:before="0" w:after="0" w:line="300" w:lineRule="auto"/>
              <w:jc w:val="center"/>
              <w:rPr>
                <w:rFonts w:eastAsia="Times New Roman"/>
                <w:color w:val="000000" w:themeColor="text1"/>
                <w:sz w:val="26"/>
                <w:szCs w:val="26"/>
                <w:lang w:eastAsia="vi-VN"/>
                <w14:textFill>
                  <w14:solidFill>
                    <w14:schemeClr w14:val="tx1"/>
                  </w14:solidFill>
                </w14:textFill>
              </w:rPr>
            </w:pPr>
            <w:r>
              <w:rPr>
                <w:rFonts w:eastAsia="Times New Roman"/>
                <w:color w:val="000000" w:themeColor="text1"/>
                <w:sz w:val="26"/>
                <w:szCs w:val="26"/>
                <w:lang w:eastAsia="vi-VN"/>
                <w14:textFill>
                  <w14:solidFill>
                    <w14:schemeClr w14:val="tx1"/>
                  </w14:solidFill>
                </w14:textFill>
              </w:rPr>
              <w:t>Tuần 27</w:t>
            </w:r>
          </w:p>
        </w:tc>
        <w:tc>
          <w:tcPr>
            <w:tcW w:w="1776" w:type="dxa"/>
            <w:shd w:val="clear" w:color="auto" w:fill="auto"/>
          </w:tcPr>
          <w:p w14:paraId="58E8A44B">
            <w:pPr>
              <w:spacing w:before="0" w:after="0"/>
              <w:jc w:val="center"/>
              <w:rPr>
                <w:rFonts w:eastAsia="Times New Roman"/>
                <w:color w:val="000000" w:themeColor="text1"/>
                <w:sz w:val="26"/>
                <w:szCs w:val="26"/>
                <w:lang w:eastAsia="vi-VN"/>
                <w14:textFill>
                  <w14:solidFill>
                    <w14:schemeClr w14:val="tx1"/>
                  </w14:solidFill>
                </w14:textFill>
              </w:rPr>
            </w:pPr>
            <w:r>
              <w:rPr>
                <w:rFonts w:eastAsia="Times New Roman"/>
                <w:color w:val="000000" w:themeColor="text1"/>
                <w:sz w:val="26"/>
                <w:szCs w:val="26"/>
                <w:lang w:eastAsia="vi-VN"/>
                <w14:textFill>
                  <w14:solidFill>
                    <w14:schemeClr w14:val="tx1"/>
                  </w14:solidFill>
                </w14:textFill>
              </w:rPr>
              <w:t>44</w:t>
            </w:r>
          </w:p>
        </w:tc>
        <w:tc>
          <w:tcPr>
            <w:tcW w:w="3396" w:type="dxa"/>
            <w:shd w:val="clear" w:color="auto" w:fill="auto"/>
          </w:tcPr>
          <w:p w14:paraId="1BC82D67">
            <w:pPr>
              <w:spacing w:before="0" w:after="0"/>
              <w:jc w:val="both"/>
              <w:rPr>
                <w:rFonts w:eastAsia="Times New Roman"/>
                <w:color w:val="000000" w:themeColor="text1"/>
                <w:sz w:val="26"/>
                <w:szCs w:val="26"/>
                <w:lang w:eastAsia="vi-VN"/>
                <w14:textFill>
                  <w14:solidFill>
                    <w14:schemeClr w14:val="tx1"/>
                  </w14:solidFill>
                </w14:textFill>
              </w:rPr>
            </w:pPr>
            <w:r>
              <w:rPr>
                <w:rFonts w:eastAsia="Times New Roman"/>
                <w:color w:val="000000" w:themeColor="text1"/>
                <w:sz w:val="26"/>
                <w:szCs w:val="26"/>
                <w:lang w:eastAsia="vi-VN"/>
                <w14:textFill>
                  <w14:solidFill>
                    <w14:schemeClr w14:val="tx1"/>
                  </w14:solidFill>
                </w14:textFill>
              </w:rPr>
              <w:t>Ma trận, bảng đặc tả kĩ thuật; đề kiểm tra, đánh giá giữa kì II.</w:t>
            </w:r>
          </w:p>
          <w:p w14:paraId="6FF3BBCB">
            <w:pPr>
              <w:spacing w:before="0" w:after="0"/>
              <w:rPr>
                <w:color w:val="000000" w:themeColor="text1"/>
                <w:sz w:val="26"/>
                <w:szCs w:val="26"/>
                <w14:textFill>
                  <w14:solidFill>
                    <w14:schemeClr w14:val="tx1"/>
                  </w14:solidFill>
                </w14:textFill>
              </w:rPr>
            </w:pPr>
          </w:p>
        </w:tc>
        <w:tc>
          <w:tcPr>
            <w:tcW w:w="2251" w:type="dxa"/>
            <w:shd w:val="clear" w:color="auto" w:fill="auto"/>
          </w:tcPr>
          <w:p w14:paraId="74783FD2">
            <w:pPr>
              <w:spacing w:before="0" w:after="0"/>
              <w:jc w:val="both"/>
              <w:rPr>
                <w:rFonts w:eastAsia="Calibri"/>
                <w:color w:val="000000" w:themeColor="text1"/>
                <w:sz w:val="26"/>
                <w:szCs w:val="26"/>
                <w14:textFill>
                  <w14:solidFill>
                    <w14:schemeClr w14:val="tx1"/>
                  </w14:solidFill>
                </w14:textFill>
              </w:rPr>
            </w:pPr>
          </w:p>
        </w:tc>
        <w:tc>
          <w:tcPr>
            <w:tcW w:w="2460" w:type="dxa"/>
            <w:shd w:val="clear" w:color="auto" w:fill="auto"/>
          </w:tcPr>
          <w:p w14:paraId="44355CD7">
            <w:pPr>
              <w:pStyle w:val="31"/>
              <w:tabs>
                <w:tab w:val="left" w:pos="331"/>
              </w:tabs>
              <w:kinsoku w:val="0"/>
              <w:overflowPunct w:val="0"/>
              <w:adjustRightInd w:val="0"/>
              <w:spacing w:before="55" w:line="276" w:lineRule="auto"/>
              <w:ind w:right="100"/>
              <w:rPr>
                <w:b/>
                <w:bCs/>
                <w:color w:val="000000" w:themeColor="text1"/>
                <w:sz w:val="26"/>
                <w:szCs w:val="26"/>
                <w14:textFill>
                  <w14:solidFill>
                    <w14:schemeClr w14:val="tx1"/>
                  </w14:solidFill>
                </w14:textFill>
              </w:rPr>
            </w:pPr>
          </w:p>
        </w:tc>
      </w:tr>
      <w:tr w14:paraId="5AD7A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shd w:val="clear" w:color="auto" w:fill="auto"/>
          </w:tcPr>
          <w:p w14:paraId="36F41854">
            <w:pPr>
              <w:spacing w:before="0" w:after="0"/>
              <w:jc w:val="center"/>
              <w:rPr>
                <w:b/>
                <w:bCs/>
                <w:color w:val="000000" w:themeColor="text1"/>
                <w:sz w:val="26"/>
                <w:szCs w:val="26"/>
                <w14:textFill>
                  <w14:solidFill>
                    <w14:schemeClr w14:val="tx1"/>
                  </w14:solidFill>
                </w14:textFill>
              </w:rPr>
            </w:pPr>
            <w:r>
              <w:rPr>
                <w:b/>
                <w:bCs/>
                <w:color w:val="000000" w:themeColor="text1"/>
                <w:sz w:val="26"/>
                <w:szCs w:val="26"/>
                <w14:textFill>
                  <w14:solidFill>
                    <w14:schemeClr w14:val="tx1"/>
                  </w14:solidFill>
                </w14:textFill>
              </w:rPr>
              <w:t>24</w:t>
            </w:r>
          </w:p>
        </w:tc>
        <w:tc>
          <w:tcPr>
            <w:tcW w:w="1954" w:type="dxa"/>
            <w:shd w:val="clear" w:color="auto" w:fill="auto"/>
          </w:tcPr>
          <w:p w14:paraId="49C98761">
            <w:pPr>
              <w:suppressAutoHyphens/>
              <w:spacing w:before="60" w:after="60" w:line="276" w:lineRule="auto"/>
              <w:jc w:val="both"/>
              <w:rPr>
                <w:b/>
                <w:i/>
                <w:iCs/>
                <w:sz w:val="26"/>
                <w:szCs w:val="26"/>
                <w:lang w:val="vi-VN" w:eastAsia="zh-CN"/>
              </w:rPr>
            </w:pPr>
            <w:r>
              <w:rPr>
                <w:rFonts w:eastAsia="Times New Roman"/>
                <w:b/>
                <w:color w:val="000000" w:themeColor="text1"/>
                <w:sz w:val="26"/>
                <w:szCs w:val="26"/>
                <w14:textFill>
                  <w14:solidFill>
                    <w14:schemeClr w14:val="tx1"/>
                  </w14:solidFill>
                </w14:textFill>
              </w:rPr>
              <w:t xml:space="preserve">Bài 15: </w:t>
            </w:r>
            <w:r>
              <w:rPr>
                <w:b/>
                <w:iCs/>
                <w:sz w:val="26"/>
                <w:szCs w:val="26"/>
                <w:lang w:val="vi-VN" w:eastAsia="zh-CN"/>
              </w:rPr>
              <w:t>Hồ Chí Minh – Anh hùng giải phóng dân tộc</w:t>
            </w:r>
          </w:p>
          <w:p w14:paraId="4D560E6E">
            <w:pPr>
              <w:suppressAutoHyphens/>
              <w:adjustRightInd w:val="0"/>
              <w:snapToGrid w:val="0"/>
              <w:spacing w:before="0" w:after="0" w:line="300" w:lineRule="auto"/>
              <w:rPr>
                <w:rFonts w:eastAsia="Times New Roman"/>
                <w:b/>
                <w:color w:val="000000" w:themeColor="text1"/>
                <w:sz w:val="26"/>
                <w:szCs w:val="26"/>
                <w:lang w:eastAsia="vi-VN"/>
                <w14:textFill>
                  <w14:solidFill>
                    <w14:schemeClr w14:val="tx1"/>
                  </w14:solidFill>
                </w14:textFill>
              </w:rPr>
            </w:pPr>
          </w:p>
        </w:tc>
        <w:tc>
          <w:tcPr>
            <w:tcW w:w="1068" w:type="dxa"/>
            <w:shd w:val="clear" w:color="auto" w:fill="auto"/>
          </w:tcPr>
          <w:p w14:paraId="72645449">
            <w:pPr>
              <w:spacing w:before="0" w:after="0"/>
              <w:jc w:val="center"/>
              <w:rPr>
                <w:b/>
                <w:bCs/>
                <w:color w:val="000000" w:themeColor="text1"/>
                <w:sz w:val="26"/>
                <w:szCs w:val="26"/>
                <w14:textFill>
                  <w14:solidFill>
                    <w14:schemeClr w14:val="tx1"/>
                  </w14:solidFill>
                </w14:textFill>
              </w:rPr>
            </w:pPr>
            <w:r>
              <w:rPr>
                <w:b/>
                <w:bCs/>
                <w:color w:val="000000" w:themeColor="text1"/>
                <w:sz w:val="26"/>
                <w:szCs w:val="26"/>
                <w14:textFill>
                  <w14:solidFill>
                    <w14:schemeClr w14:val="tx1"/>
                  </w14:solidFill>
                </w14:textFill>
              </w:rPr>
              <w:t>3</w:t>
            </w:r>
          </w:p>
          <w:p w14:paraId="0E0260DF">
            <w:pPr>
              <w:spacing w:before="0" w:after="0"/>
              <w:jc w:val="center"/>
              <w:rPr>
                <w:b/>
                <w:bCs/>
                <w:color w:val="000000" w:themeColor="text1"/>
                <w:sz w:val="26"/>
                <w:szCs w:val="26"/>
                <w14:textFill>
                  <w14:solidFill>
                    <w14:schemeClr w14:val="tx1"/>
                  </w14:solidFill>
                </w14:textFill>
              </w:rPr>
            </w:pPr>
          </w:p>
          <w:p w14:paraId="0C4AF14E">
            <w:pPr>
              <w:spacing w:before="0" w:after="0"/>
              <w:jc w:val="center"/>
              <w:rPr>
                <w:b/>
                <w:bCs/>
                <w:color w:val="000000" w:themeColor="text1"/>
                <w:sz w:val="26"/>
                <w:szCs w:val="26"/>
                <w14:textFill>
                  <w14:solidFill>
                    <w14:schemeClr w14:val="tx1"/>
                  </w14:solidFill>
                </w14:textFill>
              </w:rPr>
            </w:pPr>
          </w:p>
          <w:p w14:paraId="5A72D943">
            <w:pPr>
              <w:spacing w:before="0" w:after="0"/>
              <w:jc w:val="center"/>
              <w:rPr>
                <w:b/>
                <w:bCs/>
                <w:color w:val="000000" w:themeColor="text1"/>
                <w:sz w:val="26"/>
                <w:szCs w:val="26"/>
                <w14:textFill>
                  <w14:solidFill>
                    <w14:schemeClr w14:val="tx1"/>
                  </w14:solidFill>
                </w14:textFill>
              </w:rPr>
            </w:pPr>
          </w:p>
          <w:p w14:paraId="0305B85C">
            <w:pPr>
              <w:spacing w:before="0" w:after="0"/>
              <w:jc w:val="center"/>
              <w:rPr>
                <w:b/>
                <w:bCs/>
                <w:color w:val="000000" w:themeColor="text1"/>
                <w:sz w:val="26"/>
                <w:szCs w:val="26"/>
                <w14:textFill>
                  <w14:solidFill>
                    <w14:schemeClr w14:val="tx1"/>
                  </w14:solidFill>
                </w14:textFill>
              </w:rPr>
            </w:pPr>
          </w:p>
          <w:p w14:paraId="56CCE23D">
            <w:pPr>
              <w:spacing w:before="0" w:after="0"/>
              <w:jc w:val="center"/>
              <w:rPr>
                <w:b/>
                <w:bCs/>
                <w:color w:val="000000" w:themeColor="text1"/>
                <w:sz w:val="26"/>
                <w:szCs w:val="26"/>
                <w14:textFill>
                  <w14:solidFill>
                    <w14:schemeClr w14:val="tx1"/>
                  </w14:solidFill>
                </w14:textFill>
              </w:rPr>
            </w:pPr>
          </w:p>
          <w:p w14:paraId="79746979">
            <w:pPr>
              <w:spacing w:before="0" w:after="0"/>
              <w:jc w:val="center"/>
              <w:rPr>
                <w:b/>
                <w:bCs/>
                <w:color w:val="000000" w:themeColor="text1"/>
                <w:sz w:val="26"/>
                <w:szCs w:val="26"/>
                <w14:textFill>
                  <w14:solidFill>
                    <w14:schemeClr w14:val="tx1"/>
                  </w14:solidFill>
                </w14:textFill>
              </w:rPr>
            </w:pPr>
          </w:p>
        </w:tc>
        <w:tc>
          <w:tcPr>
            <w:tcW w:w="1451" w:type="dxa"/>
            <w:shd w:val="clear" w:color="auto" w:fill="auto"/>
          </w:tcPr>
          <w:p w14:paraId="1DD96490">
            <w:pPr>
              <w:jc w:val="center"/>
              <w:rPr>
                <w:rFonts w:eastAsia="Times New Roman"/>
                <w:color w:val="000000" w:themeColor="text1"/>
                <w:sz w:val="26"/>
                <w:szCs w:val="26"/>
                <w:lang w:eastAsia="vi-VN"/>
                <w14:textFill>
                  <w14:solidFill>
                    <w14:schemeClr w14:val="tx1"/>
                  </w14:solidFill>
                </w14:textFill>
              </w:rPr>
            </w:pPr>
            <w:r>
              <w:rPr>
                <w:rFonts w:eastAsia="Times New Roman"/>
                <w:color w:val="000000" w:themeColor="text1"/>
                <w:sz w:val="26"/>
                <w:szCs w:val="26"/>
                <w:lang w:eastAsia="vi-VN"/>
                <w14:textFill>
                  <w14:solidFill>
                    <w14:schemeClr w14:val="tx1"/>
                  </w14:solidFill>
                </w14:textFill>
              </w:rPr>
              <w:t>Tuần 28,29,30</w:t>
            </w:r>
          </w:p>
          <w:p w14:paraId="6F5FD290">
            <w:pPr>
              <w:jc w:val="center"/>
              <w:rPr>
                <w:rFonts w:eastAsia="Times New Roman"/>
                <w:color w:val="000000" w:themeColor="text1"/>
                <w:sz w:val="26"/>
                <w:szCs w:val="26"/>
                <w:lang w:eastAsia="vi-VN"/>
                <w14:textFill>
                  <w14:solidFill>
                    <w14:schemeClr w14:val="tx1"/>
                  </w14:solidFill>
                </w14:textFill>
              </w:rPr>
            </w:pPr>
          </w:p>
          <w:p w14:paraId="73D4E364">
            <w:pPr>
              <w:jc w:val="center"/>
              <w:rPr>
                <w:rFonts w:eastAsia="Times New Roman"/>
                <w:color w:val="000000" w:themeColor="text1"/>
                <w:sz w:val="26"/>
                <w:szCs w:val="26"/>
                <w:lang w:eastAsia="vi-VN"/>
                <w14:textFill>
                  <w14:solidFill>
                    <w14:schemeClr w14:val="tx1"/>
                  </w14:solidFill>
                </w14:textFill>
              </w:rPr>
            </w:pPr>
          </w:p>
          <w:p w14:paraId="49246C90">
            <w:pPr>
              <w:jc w:val="center"/>
              <w:rPr>
                <w:rFonts w:eastAsia="Times New Roman"/>
                <w:color w:val="000000" w:themeColor="text1"/>
                <w:sz w:val="26"/>
                <w:szCs w:val="26"/>
                <w:lang w:eastAsia="vi-VN"/>
                <w14:textFill>
                  <w14:solidFill>
                    <w14:schemeClr w14:val="tx1"/>
                  </w14:solidFill>
                </w14:textFill>
              </w:rPr>
            </w:pPr>
          </w:p>
          <w:p w14:paraId="5A939548">
            <w:pPr>
              <w:jc w:val="center"/>
              <w:rPr>
                <w:rFonts w:eastAsia="Times New Roman"/>
                <w:color w:val="000000" w:themeColor="text1"/>
                <w:sz w:val="26"/>
                <w:szCs w:val="26"/>
                <w:lang w:eastAsia="vi-VN"/>
                <w14:textFill>
                  <w14:solidFill>
                    <w14:schemeClr w14:val="tx1"/>
                  </w14:solidFill>
                </w14:textFill>
              </w:rPr>
            </w:pPr>
          </w:p>
          <w:p w14:paraId="01FF4D28">
            <w:pPr>
              <w:suppressAutoHyphens/>
              <w:adjustRightInd w:val="0"/>
              <w:snapToGrid w:val="0"/>
              <w:spacing w:before="0" w:after="0" w:line="300" w:lineRule="auto"/>
              <w:jc w:val="center"/>
              <w:rPr>
                <w:rFonts w:eastAsia="Times New Roman"/>
                <w:color w:val="000000" w:themeColor="text1"/>
                <w:sz w:val="26"/>
                <w:szCs w:val="26"/>
                <w:lang w:eastAsia="vi-VN"/>
                <w14:textFill>
                  <w14:solidFill>
                    <w14:schemeClr w14:val="tx1"/>
                  </w14:solidFill>
                </w14:textFill>
              </w:rPr>
            </w:pPr>
          </w:p>
        </w:tc>
        <w:tc>
          <w:tcPr>
            <w:tcW w:w="1776" w:type="dxa"/>
            <w:shd w:val="clear" w:color="auto" w:fill="auto"/>
          </w:tcPr>
          <w:p w14:paraId="3A402E26">
            <w:pPr>
              <w:spacing w:before="0" w:after="0"/>
              <w:jc w:val="center"/>
              <w:rPr>
                <w:bCs/>
                <w:color w:val="000000" w:themeColor="text1"/>
                <w:sz w:val="26"/>
                <w:szCs w:val="26"/>
                <w14:textFill>
                  <w14:solidFill>
                    <w14:schemeClr w14:val="tx1"/>
                  </w14:solidFill>
                </w14:textFill>
              </w:rPr>
            </w:pPr>
          </w:p>
          <w:p w14:paraId="225ED6F9">
            <w:pPr>
              <w:spacing w:before="0" w:after="0"/>
              <w:jc w:val="center"/>
              <w:rPr>
                <w:bCs/>
                <w:color w:val="000000" w:themeColor="text1"/>
                <w:sz w:val="26"/>
                <w:szCs w:val="26"/>
                <w14:textFill>
                  <w14:solidFill>
                    <w14:schemeClr w14:val="tx1"/>
                  </w14:solidFill>
                </w14:textFill>
              </w:rPr>
            </w:pPr>
            <w:r>
              <w:rPr>
                <w:bCs/>
                <w:color w:val="000000" w:themeColor="text1"/>
                <w:sz w:val="26"/>
                <w:szCs w:val="26"/>
                <w14:textFill>
                  <w14:solidFill>
                    <w14:schemeClr w14:val="tx1"/>
                  </w14:solidFill>
                </w14:textFill>
              </w:rPr>
              <w:t>45,46,47</w:t>
            </w:r>
          </w:p>
          <w:p w14:paraId="2B69C3A8">
            <w:pPr>
              <w:spacing w:before="0" w:after="0"/>
              <w:jc w:val="center"/>
              <w:rPr>
                <w:bCs/>
                <w:color w:val="000000" w:themeColor="text1"/>
                <w:sz w:val="26"/>
                <w:szCs w:val="26"/>
                <w14:textFill>
                  <w14:solidFill>
                    <w14:schemeClr w14:val="tx1"/>
                  </w14:solidFill>
                </w14:textFill>
              </w:rPr>
            </w:pPr>
          </w:p>
          <w:p w14:paraId="1383DC86">
            <w:pPr>
              <w:spacing w:before="0" w:after="0"/>
              <w:jc w:val="center"/>
              <w:rPr>
                <w:bCs/>
                <w:color w:val="000000" w:themeColor="text1"/>
                <w:sz w:val="26"/>
                <w:szCs w:val="26"/>
                <w14:textFill>
                  <w14:solidFill>
                    <w14:schemeClr w14:val="tx1"/>
                  </w14:solidFill>
                </w14:textFill>
              </w:rPr>
            </w:pPr>
          </w:p>
          <w:p w14:paraId="44AFC803">
            <w:pPr>
              <w:spacing w:before="0" w:after="0"/>
              <w:jc w:val="center"/>
              <w:rPr>
                <w:bCs/>
                <w:color w:val="000000" w:themeColor="text1"/>
                <w:sz w:val="26"/>
                <w:szCs w:val="26"/>
                <w14:textFill>
                  <w14:solidFill>
                    <w14:schemeClr w14:val="tx1"/>
                  </w14:solidFill>
                </w14:textFill>
              </w:rPr>
            </w:pPr>
          </w:p>
          <w:p w14:paraId="2698F1EF">
            <w:pPr>
              <w:spacing w:before="0" w:after="0"/>
              <w:jc w:val="center"/>
              <w:rPr>
                <w:bCs/>
                <w:color w:val="000000" w:themeColor="text1"/>
                <w:sz w:val="26"/>
                <w:szCs w:val="26"/>
                <w14:textFill>
                  <w14:solidFill>
                    <w14:schemeClr w14:val="tx1"/>
                  </w14:solidFill>
                </w14:textFill>
              </w:rPr>
            </w:pPr>
          </w:p>
          <w:p w14:paraId="5486254E">
            <w:pPr>
              <w:spacing w:before="0" w:after="0"/>
              <w:jc w:val="center"/>
              <w:rPr>
                <w:bCs/>
                <w:color w:val="000000" w:themeColor="text1"/>
                <w:sz w:val="26"/>
                <w:szCs w:val="26"/>
                <w14:textFill>
                  <w14:solidFill>
                    <w14:schemeClr w14:val="tx1"/>
                  </w14:solidFill>
                </w14:textFill>
              </w:rPr>
            </w:pPr>
          </w:p>
          <w:p w14:paraId="095E603F">
            <w:pPr>
              <w:spacing w:before="0" w:after="0"/>
              <w:jc w:val="center"/>
              <w:rPr>
                <w:bCs/>
                <w:color w:val="000000" w:themeColor="text1"/>
                <w:sz w:val="26"/>
                <w:szCs w:val="26"/>
                <w14:textFill>
                  <w14:solidFill>
                    <w14:schemeClr w14:val="tx1"/>
                  </w14:solidFill>
                </w14:textFill>
              </w:rPr>
            </w:pPr>
          </w:p>
          <w:p w14:paraId="78AD50B3">
            <w:pPr>
              <w:spacing w:before="0" w:after="0"/>
              <w:jc w:val="center"/>
              <w:rPr>
                <w:bCs/>
                <w:color w:val="000000" w:themeColor="text1"/>
                <w:sz w:val="26"/>
                <w:szCs w:val="26"/>
                <w14:textFill>
                  <w14:solidFill>
                    <w14:schemeClr w14:val="tx1"/>
                  </w14:solidFill>
                </w14:textFill>
              </w:rPr>
            </w:pPr>
          </w:p>
          <w:p w14:paraId="3A3FB74C">
            <w:pPr>
              <w:spacing w:before="0" w:after="0"/>
              <w:jc w:val="center"/>
              <w:rPr>
                <w:bCs/>
                <w:color w:val="000000" w:themeColor="text1"/>
                <w:sz w:val="26"/>
                <w:szCs w:val="26"/>
                <w14:textFill>
                  <w14:solidFill>
                    <w14:schemeClr w14:val="tx1"/>
                  </w14:solidFill>
                </w14:textFill>
              </w:rPr>
            </w:pPr>
          </w:p>
        </w:tc>
        <w:tc>
          <w:tcPr>
            <w:tcW w:w="3396" w:type="dxa"/>
            <w:shd w:val="clear" w:color="auto" w:fill="auto"/>
          </w:tcPr>
          <w:p w14:paraId="0117B175">
            <w:pPr>
              <w:suppressAutoHyphens/>
              <w:spacing w:before="60" w:after="60" w:line="276" w:lineRule="auto"/>
              <w:jc w:val="both"/>
              <w:rPr>
                <w:sz w:val="26"/>
                <w:szCs w:val="26"/>
                <w:lang w:val="vi-VN" w:eastAsia="vi-VN"/>
              </w:rPr>
            </w:pPr>
            <w:r>
              <w:rPr>
                <w:sz w:val="26"/>
                <w:szCs w:val="26"/>
                <w:lang w:val="vi-VN" w:eastAsia="vi-VN"/>
              </w:rPr>
              <w:t>– Giới thiệu được hành trình đi tìm đường cứu nước của Hồ Chí Minh trên bản đồ.</w:t>
            </w:r>
          </w:p>
          <w:p w14:paraId="04FF7AF9">
            <w:pPr>
              <w:suppressAutoHyphens/>
              <w:spacing w:before="60" w:after="60" w:line="276" w:lineRule="auto"/>
              <w:jc w:val="both"/>
              <w:rPr>
                <w:sz w:val="26"/>
                <w:szCs w:val="26"/>
                <w:lang w:val="vi-VN" w:eastAsia="vi-VN"/>
              </w:rPr>
            </w:pPr>
            <w:r>
              <w:rPr>
                <w:sz w:val="26"/>
                <w:szCs w:val="26"/>
                <w:lang w:val="vi-VN" w:eastAsia="vi-VN"/>
              </w:rPr>
              <w:t>– Nêu được nội dung cơ bản của con đường cứu nước của Hồ Chí Minh.</w:t>
            </w:r>
          </w:p>
          <w:p w14:paraId="2CAB4C70">
            <w:pPr>
              <w:spacing w:before="0" w:after="0"/>
              <w:rPr>
                <w:sz w:val="26"/>
                <w:szCs w:val="26"/>
                <w:lang w:val="vi-VN" w:eastAsia="vi-VN"/>
              </w:rPr>
            </w:pPr>
            <w:r>
              <w:rPr>
                <w:sz w:val="26"/>
                <w:szCs w:val="26"/>
                <w:lang w:val="vi-VN" w:eastAsia="vi-VN"/>
              </w:rPr>
              <w:t>– Nêu được ý nghĩa của sự kiện Hồ Chí Minh tìm ra con đường cứu nước.</w:t>
            </w:r>
          </w:p>
          <w:p w14:paraId="0E53F250">
            <w:pPr>
              <w:suppressAutoHyphens/>
              <w:spacing w:before="60" w:after="60" w:line="276" w:lineRule="auto"/>
              <w:jc w:val="both"/>
              <w:rPr>
                <w:spacing w:val="-2"/>
                <w:sz w:val="26"/>
                <w:szCs w:val="26"/>
                <w:lang w:val="vi-VN" w:eastAsia="vi-VN"/>
              </w:rPr>
            </w:pPr>
            <w:r>
              <w:rPr>
                <w:spacing w:val="-2"/>
                <w:sz w:val="26"/>
                <w:szCs w:val="26"/>
                <w:lang w:val="vi-VN" w:eastAsia="vi-VN"/>
              </w:rPr>
              <w:t>– Trình bày được quá trình chuẩn bị về chính trị, tư tưởng, tổ chức của Hồ Chí Minh cho sự ra đời của Đảng Cộng sản Việt Nam.</w:t>
            </w:r>
          </w:p>
          <w:p w14:paraId="04B2F129">
            <w:pPr>
              <w:spacing w:before="0" w:after="0"/>
              <w:rPr>
                <w:sz w:val="26"/>
                <w:szCs w:val="26"/>
                <w:lang w:val="vi-VN" w:eastAsia="vi-VN"/>
              </w:rPr>
            </w:pPr>
            <w:r>
              <w:rPr>
                <w:sz w:val="26"/>
                <w:szCs w:val="26"/>
                <w:lang w:val="vi-VN" w:eastAsia="vi-VN"/>
              </w:rPr>
              <w:t>– Nêu được vai trò của Hồ Chí Minh đối với việc thành lập Đảng Cộng sản Việt Nam</w:t>
            </w:r>
            <w:r>
              <w:rPr>
                <w:sz w:val="26"/>
                <w:szCs w:val="26"/>
                <w:lang w:eastAsia="vi-VN"/>
              </w:rPr>
              <w:t xml:space="preserve"> và ý nghĩa của việc thành lập Đảng Cộng sản Việt Nam</w:t>
            </w:r>
            <w:r>
              <w:rPr>
                <w:sz w:val="26"/>
                <w:szCs w:val="26"/>
                <w:lang w:val="vi-VN" w:eastAsia="vi-VN"/>
              </w:rPr>
              <w:t>.</w:t>
            </w:r>
          </w:p>
          <w:p w14:paraId="41BABA1E">
            <w:pPr>
              <w:suppressAutoHyphens/>
              <w:spacing w:before="60" w:after="60" w:line="276" w:lineRule="auto"/>
              <w:jc w:val="both"/>
              <w:rPr>
                <w:iCs/>
                <w:spacing w:val="-4"/>
                <w:sz w:val="26"/>
                <w:szCs w:val="26"/>
                <w:lang w:val="vi-VN" w:eastAsia="vi-VN"/>
              </w:rPr>
            </w:pPr>
            <w:r>
              <w:rPr>
                <w:spacing w:val="-4"/>
                <w:sz w:val="26"/>
                <w:szCs w:val="26"/>
                <w:lang w:val="vi-VN" w:eastAsia="vi-VN"/>
              </w:rPr>
              <w:t>– Nêu được vai trò của</w:t>
            </w:r>
            <w:r>
              <w:rPr>
                <w:spacing w:val="-4"/>
                <w:sz w:val="26"/>
                <w:szCs w:val="26"/>
                <w:lang w:eastAsia="vi-VN"/>
              </w:rPr>
              <w:t xml:space="preserve"> </w:t>
            </w:r>
            <w:r>
              <w:rPr>
                <w:spacing w:val="-4"/>
                <w:sz w:val="26"/>
                <w:szCs w:val="26"/>
                <w:lang w:val="vi-VN" w:eastAsia="vi-VN"/>
              </w:rPr>
              <w:t xml:space="preserve">Hồ Chí Minh đối với việc triệu tập </w:t>
            </w:r>
            <w:r>
              <w:rPr>
                <w:bCs/>
                <w:spacing w:val="-4"/>
                <w:sz w:val="26"/>
                <w:szCs w:val="26"/>
                <w:lang w:val="vi-VN" w:eastAsia="vi-VN"/>
              </w:rPr>
              <w:t xml:space="preserve">Hội nghị Ban Chấp hành Trung ương Đảng Cộng sản Đông Dương lần thứ 8 </w:t>
            </w:r>
            <w:r>
              <w:rPr>
                <w:spacing w:val="-4"/>
                <w:sz w:val="26"/>
                <w:szCs w:val="26"/>
                <w:lang w:val="vi-VN" w:eastAsia="vi-VN"/>
              </w:rPr>
              <w:t xml:space="preserve">(tháng 5 năm 1941), thành lập Mặt trận </w:t>
            </w:r>
            <w:r>
              <w:rPr>
                <w:spacing w:val="-4"/>
                <w:sz w:val="26"/>
                <w:szCs w:val="26"/>
                <w:lang w:val="vi-VN" w:eastAsia="vi-VN"/>
              </w:rPr>
              <w:br w:type="textWrapping"/>
            </w:r>
            <w:r>
              <w:rPr>
                <w:spacing w:val="-4"/>
                <w:sz w:val="26"/>
                <w:szCs w:val="26"/>
                <w:lang w:val="vi-VN" w:eastAsia="vi-VN"/>
              </w:rPr>
              <w:t xml:space="preserve">Việt Minh, thành lập đội Việt Nam Tuyên truyền Giải phóng quân, </w:t>
            </w:r>
            <w:r>
              <w:rPr>
                <w:bCs/>
                <w:spacing w:val="-4"/>
                <w:sz w:val="26"/>
                <w:szCs w:val="26"/>
                <w:lang w:val="vi-VN" w:eastAsia="vi-VN"/>
              </w:rPr>
              <w:t xml:space="preserve">trực tiếp lãnh đạo </w:t>
            </w:r>
            <w:r>
              <w:rPr>
                <w:bCs/>
                <w:iCs/>
                <w:spacing w:val="-4"/>
                <w:sz w:val="26"/>
                <w:szCs w:val="26"/>
                <w:lang w:val="vi-VN" w:eastAsia="vi-VN"/>
              </w:rPr>
              <w:t>Cách mạng tháng Tám 1945 và</w:t>
            </w:r>
            <w:r>
              <w:rPr>
                <w:bCs/>
                <w:spacing w:val="-4"/>
                <w:sz w:val="26"/>
                <w:szCs w:val="26"/>
                <w:lang w:val="vi-VN" w:eastAsia="vi-VN"/>
              </w:rPr>
              <w:t xml:space="preserve"> lập ra nước Việt Nam Dân chủ Cộng hoà</w:t>
            </w:r>
            <w:r>
              <w:rPr>
                <w:bCs/>
                <w:iCs/>
                <w:spacing w:val="-4"/>
                <w:sz w:val="26"/>
                <w:szCs w:val="26"/>
                <w:lang w:val="vi-VN" w:eastAsia="vi-VN"/>
              </w:rPr>
              <w:t>.</w:t>
            </w:r>
          </w:p>
          <w:p w14:paraId="72BE1336">
            <w:pPr>
              <w:spacing w:before="0" w:after="0"/>
              <w:rPr>
                <w:sz w:val="26"/>
                <w:szCs w:val="26"/>
                <w:lang w:val="vi-VN" w:eastAsia="vi-VN"/>
              </w:rPr>
            </w:pPr>
            <w:r>
              <w:rPr>
                <w:sz w:val="26"/>
                <w:szCs w:val="26"/>
                <w:lang w:val="vi-VN" w:eastAsia="vi-VN"/>
              </w:rPr>
              <w:t>– Nêu được ý nghĩa của việc</w:t>
            </w:r>
            <w:r>
              <w:rPr>
                <w:sz w:val="26"/>
                <w:szCs w:val="26"/>
                <w:lang w:eastAsia="vi-VN"/>
              </w:rPr>
              <w:t xml:space="preserve"> thành lập Mặt trận Việt Minh</w:t>
            </w:r>
            <w:r>
              <w:rPr>
                <w:sz w:val="26"/>
                <w:szCs w:val="26"/>
                <w:lang w:val="vi-VN" w:eastAsia="vi-VN"/>
              </w:rPr>
              <w:t xml:space="preserve"> (ngày 19 tháng 5 năm 1941) và vai trò của Hồ Chí Minh.</w:t>
            </w:r>
          </w:p>
          <w:p w14:paraId="1D2ECD15">
            <w:pPr>
              <w:suppressAutoHyphens/>
              <w:spacing w:before="60" w:after="60" w:line="276" w:lineRule="auto"/>
              <w:jc w:val="both"/>
              <w:rPr>
                <w:sz w:val="26"/>
                <w:szCs w:val="26"/>
                <w:lang w:val="vi-VN" w:eastAsia="vi-VN"/>
              </w:rPr>
            </w:pPr>
            <w:r>
              <w:rPr>
                <w:sz w:val="26"/>
                <w:szCs w:val="26"/>
                <w:lang w:val="vi-VN" w:eastAsia="vi-VN"/>
              </w:rPr>
              <w:t>– Nêu được vai trò của Hồ Chí Minh trong giai đoạn sau Cách mạng tháng Tám (1945 – 1946) khi thực hiện chủ trương “hoà để tiến” thông qua việc kí Hiệp định Sơ bộ (ngày 06 tháng 3 năm 1946) và bản Tạm ước (ngày 14 tháng 9 năm 1946).</w:t>
            </w:r>
          </w:p>
          <w:p w14:paraId="277E53AE">
            <w:pPr>
              <w:suppressAutoHyphens/>
              <w:spacing w:before="60" w:after="60" w:line="276" w:lineRule="auto"/>
              <w:jc w:val="both"/>
              <w:rPr>
                <w:sz w:val="26"/>
                <w:szCs w:val="26"/>
                <w:lang w:val="vi-VN" w:eastAsia="vi-VN"/>
              </w:rPr>
            </w:pPr>
            <w:r>
              <w:rPr>
                <w:sz w:val="26"/>
                <w:szCs w:val="26"/>
                <w:lang w:val="vi-VN" w:eastAsia="vi-VN"/>
              </w:rPr>
              <w:t>– Nêu được vai trò của Hồ Chí Minh trong kháng chiến chống Pháp (1946 – 1954).</w:t>
            </w:r>
          </w:p>
          <w:p w14:paraId="345D04C4">
            <w:pPr>
              <w:suppressAutoHyphens/>
              <w:spacing w:before="60" w:after="60" w:line="276" w:lineRule="auto"/>
              <w:jc w:val="both"/>
              <w:rPr>
                <w:sz w:val="26"/>
                <w:szCs w:val="26"/>
                <w:lang w:val="vi-VN" w:eastAsia="vi-VN"/>
              </w:rPr>
            </w:pPr>
            <w:r>
              <w:rPr>
                <w:sz w:val="26"/>
                <w:szCs w:val="26"/>
                <w:lang w:val="vi-VN" w:eastAsia="vi-VN"/>
              </w:rPr>
              <w:t>– Nêu được vai trò của Hồ Chí Minh trong kháng chiến chống Mỹ (1954 – 1969).</w:t>
            </w:r>
          </w:p>
          <w:p w14:paraId="3967A831">
            <w:pPr>
              <w:spacing w:before="0" w:after="0"/>
              <w:rPr>
                <w:bCs/>
                <w:color w:val="000000" w:themeColor="text1"/>
                <w:sz w:val="26"/>
                <w:szCs w:val="26"/>
                <w:lang w:val="vi-VN"/>
                <w14:textFill>
                  <w14:solidFill>
                    <w14:schemeClr w14:val="tx1"/>
                  </w14:solidFill>
                </w14:textFill>
              </w:rPr>
            </w:pPr>
            <w:r>
              <w:rPr>
                <w:sz w:val="26"/>
                <w:szCs w:val="26"/>
                <w:lang w:val="vi-VN" w:eastAsia="vi-VN"/>
              </w:rPr>
              <w:t>– Có ý thức trân trọng công lao, đóng góp của</w:t>
            </w:r>
            <w:r>
              <w:rPr>
                <w:sz w:val="26"/>
                <w:szCs w:val="26"/>
                <w:lang w:eastAsia="vi-VN"/>
              </w:rPr>
              <w:t xml:space="preserve"> </w:t>
            </w:r>
            <w:r>
              <w:rPr>
                <w:sz w:val="26"/>
                <w:szCs w:val="26"/>
                <w:lang w:val="vi-VN" w:eastAsia="vi-VN"/>
              </w:rPr>
              <w:t>Hồ Chí Minh đối với cách mạng Việt Nam.</w:t>
            </w:r>
          </w:p>
        </w:tc>
        <w:tc>
          <w:tcPr>
            <w:tcW w:w="2251" w:type="dxa"/>
            <w:shd w:val="clear" w:color="auto" w:fill="auto"/>
          </w:tcPr>
          <w:p w14:paraId="6A484503">
            <w:pPr>
              <w:spacing w:before="0" w:after="0"/>
              <w:jc w:val="both"/>
              <w:rPr>
                <w:rFonts w:eastAsia="Calibri"/>
                <w:color w:val="000000" w:themeColor="text1"/>
                <w:sz w:val="26"/>
                <w:szCs w:val="26"/>
                <w14:textFill>
                  <w14:solidFill>
                    <w14:schemeClr w14:val="tx1"/>
                  </w14:solidFill>
                </w14:textFill>
              </w:rPr>
            </w:pPr>
            <w:r>
              <w:rPr>
                <w:rFonts w:eastAsia="Calibri"/>
                <w:color w:val="000000" w:themeColor="text1"/>
                <w:sz w:val="26"/>
                <w:szCs w:val="26"/>
                <w14:textFill>
                  <w14:solidFill>
                    <w14:schemeClr w14:val="tx1"/>
                  </w14:solidFill>
                </w14:textFill>
              </w:rPr>
              <w:t>- Máy tính, máy chiếu.</w:t>
            </w:r>
          </w:p>
          <w:p w14:paraId="718C6C8A">
            <w:pPr>
              <w:spacing w:before="0" w:after="0"/>
              <w:jc w:val="both"/>
              <w:rPr>
                <w:rFonts w:eastAsia="Calibri"/>
                <w:color w:val="000000" w:themeColor="text1"/>
                <w:sz w:val="26"/>
                <w:szCs w:val="26"/>
                <w14:textFill>
                  <w14:solidFill>
                    <w14:schemeClr w14:val="tx1"/>
                  </w14:solidFill>
                </w14:textFill>
              </w:rPr>
            </w:pPr>
            <w:r>
              <w:rPr>
                <w:rFonts w:eastAsia="Calibri"/>
                <w:color w:val="000000" w:themeColor="text1"/>
                <w:sz w:val="26"/>
                <w:szCs w:val="26"/>
                <w14:textFill>
                  <w14:solidFill>
                    <w14:schemeClr w14:val="tx1"/>
                  </w14:solidFill>
                </w14:textFill>
              </w:rPr>
              <w:t xml:space="preserve">- Một số hình ảnh, tư liệu lịch sử có liên quan </w:t>
            </w:r>
            <w:r>
              <w:rPr>
                <w:bCs/>
                <w:sz w:val="26"/>
                <w:szCs w:val="26"/>
                <w:lang w:val="vi-VN" w:eastAsia="vi-VN"/>
              </w:rPr>
              <w:t>về cuộc đời và sự nghiệp của Hồ Chí Minh</w:t>
            </w:r>
            <w:r>
              <w:rPr>
                <w:rFonts w:eastAsia="Calibri"/>
                <w:color w:val="000000" w:themeColor="text1"/>
                <w:sz w:val="26"/>
                <w:szCs w:val="26"/>
                <w14:textFill>
                  <w14:solidFill>
                    <w14:schemeClr w14:val="tx1"/>
                  </w14:solidFill>
                </w14:textFill>
              </w:rPr>
              <w:t>.</w:t>
            </w:r>
          </w:p>
          <w:p w14:paraId="66E4EB59">
            <w:pPr>
              <w:spacing w:before="0" w:after="0"/>
              <w:jc w:val="both"/>
              <w:rPr>
                <w:rFonts w:eastAsia="Times New Roman"/>
                <w:color w:val="000000" w:themeColor="text1"/>
                <w:sz w:val="26"/>
                <w:szCs w:val="26"/>
                <w14:textFill>
                  <w14:solidFill>
                    <w14:schemeClr w14:val="tx1"/>
                  </w14:solidFill>
                </w14:textFill>
              </w:rPr>
            </w:pPr>
            <w:r>
              <w:rPr>
                <w:rFonts w:eastAsia="Times New Roman"/>
                <w:color w:val="000000" w:themeColor="text1"/>
                <w:spacing w:val="-10"/>
                <w:sz w:val="26"/>
                <w:szCs w:val="26"/>
                <w14:textFill>
                  <w14:solidFill>
                    <w14:schemeClr w14:val="tx1"/>
                  </w14:solidFill>
                </w14:textFill>
              </w:rPr>
              <w:t>- Lược đồ khởi</w:t>
            </w:r>
            <w:r>
              <w:rPr>
                <w:rFonts w:eastAsia="Times New Roman"/>
                <w:color w:val="000000" w:themeColor="text1"/>
                <w:sz w:val="26"/>
                <w:szCs w:val="26"/>
                <w14:textFill>
                  <w14:solidFill>
                    <w14:schemeClr w14:val="tx1"/>
                  </w14:solidFill>
                </w14:textFill>
              </w:rPr>
              <w:t xml:space="preserve"> </w:t>
            </w:r>
            <w:r>
              <w:rPr>
                <w:rFonts w:eastAsia="Times New Roman"/>
                <w:color w:val="000000" w:themeColor="text1"/>
                <w:spacing w:val="-10"/>
                <w:sz w:val="26"/>
                <w:szCs w:val="26"/>
                <w14:textFill>
                  <w14:solidFill>
                    <w14:schemeClr w14:val="tx1"/>
                  </w14:solidFill>
                </w14:textFill>
              </w:rPr>
              <w:t xml:space="preserve">nghĩa </w:t>
            </w:r>
          </w:p>
          <w:p w14:paraId="4D9AF8A8">
            <w:pPr>
              <w:spacing w:before="0" w:after="0"/>
              <w:jc w:val="both"/>
              <w:rPr>
                <w:color w:val="000000" w:themeColor="text1"/>
                <w:sz w:val="26"/>
                <w:szCs w:val="26"/>
                <w14:textFill>
                  <w14:solidFill>
                    <w14:schemeClr w14:val="tx1"/>
                  </w14:solidFill>
                </w14:textFill>
              </w:rPr>
            </w:pPr>
            <w:r>
              <w:rPr>
                <w:rFonts w:eastAsia="Calibri"/>
                <w:color w:val="000000" w:themeColor="text1"/>
                <w:sz w:val="26"/>
                <w:szCs w:val="26"/>
                <w14:textFill>
                  <w14:solidFill>
                    <w14:schemeClr w14:val="tx1"/>
                  </w14:solidFill>
                </w14:textFill>
              </w:rPr>
              <w:t>- Phiếu học tập.</w:t>
            </w:r>
          </w:p>
          <w:p w14:paraId="58AC3884">
            <w:pPr>
              <w:spacing w:before="0" w:after="0"/>
              <w:jc w:val="both"/>
              <w:rPr>
                <w:b/>
                <w:bCs/>
                <w:color w:val="000000" w:themeColor="text1"/>
                <w:sz w:val="26"/>
                <w:szCs w:val="26"/>
                <w:lang w:val="vi-VN"/>
                <w14:textFill>
                  <w14:solidFill>
                    <w14:schemeClr w14:val="tx1"/>
                  </w14:solidFill>
                </w14:textFill>
              </w:rPr>
            </w:pPr>
          </w:p>
        </w:tc>
        <w:tc>
          <w:tcPr>
            <w:tcW w:w="2460" w:type="dxa"/>
            <w:shd w:val="clear" w:color="auto" w:fill="auto"/>
          </w:tcPr>
          <w:p w14:paraId="6200FC30">
            <w:pPr>
              <w:spacing w:before="0" w:after="0"/>
              <w:jc w:val="both"/>
              <w:rPr>
                <w:b/>
                <w:bCs/>
                <w:color w:val="000000" w:themeColor="text1"/>
                <w:sz w:val="26"/>
                <w:szCs w:val="26"/>
                <w14:textFill>
                  <w14:solidFill>
                    <w14:schemeClr w14:val="tx1"/>
                  </w14:solidFill>
                </w14:textFill>
              </w:rPr>
            </w:pPr>
          </w:p>
        </w:tc>
      </w:tr>
      <w:tr w14:paraId="65932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shd w:val="clear" w:color="auto" w:fill="auto"/>
          </w:tcPr>
          <w:p w14:paraId="1E496519">
            <w:pPr>
              <w:spacing w:before="0" w:after="0"/>
              <w:jc w:val="center"/>
              <w:rPr>
                <w:b/>
                <w:bCs/>
                <w:color w:val="000000" w:themeColor="text1"/>
                <w:sz w:val="26"/>
                <w:szCs w:val="26"/>
                <w14:textFill>
                  <w14:solidFill>
                    <w14:schemeClr w14:val="tx1"/>
                  </w14:solidFill>
                </w14:textFill>
              </w:rPr>
            </w:pPr>
            <w:r>
              <w:rPr>
                <w:b/>
                <w:bCs/>
                <w:color w:val="000000" w:themeColor="text1"/>
                <w:sz w:val="26"/>
                <w:szCs w:val="26"/>
                <w14:textFill>
                  <w14:solidFill>
                    <w14:schemeClr w14:val="tx1"/>
                  </w14:solidFill>
                </w14:textFill>
              </w:rPr>
              <w:t>25</w:t>
            </w:r>
          </w:p>
        </w:tc>
        <w:tc>
          <w:tcPr>
            <w:tcW w:w="1954" w:type="dxa"/>
            <w:shd w:val="clear" w:color="auto" w:fill="auto"/>
          </w:tcPr>
          <w:p w14:paraId="1571B54E">
            <w:pPr>
              <w:suppressAutoHyphens/>
              <w:spacing w:before="60" w:after="60" w:line="276" w:lineRule="auto"/>
              <w:jc w:val="both"/>
              <w:rPr>
                <w:b/>
                <w:sz w:val="26"/>
                <w:szCs w:val="26"/>
                <w:lang w:val="vi-VN" w:eastAsia="vi-VN"/>
              </w:rPr>
            </w:pPr>
            <w:r>
              <w:rPr>
                <w:rFonts w:eastAsia="Times New Roman"/>
                <w:b/>
                <w:color w:val="0070C0"/>
                <w:sz w:val="26"/>
                <w:szCs w:val="26"/>
                <w:lang w:eastAsia="vi-VN"/>
              </w:rPr>
              <w:t xml:space="preserve">Bài 16: </w:t>
            </w:r>
            <w:r>
              <w:rPr>
                <w:b/>
                <w:sz w:val="26"/>
                <w:szCs w:val="26"/>
                <w:lang w:val="vi-VN" w:eastAsia="vi-VN"/>
              </w:rPr>
              <w:t xml:space="preserve">Dấu ấn Hồ Chí Minh trong lòng nhân dân thế giới và </w:t>
            </w:r>
            <w:r>
              <w:rPr>
                <w:b/>
                <w:sz w:val="26"/>
                <w:szCs w:val="26"/>
                <w:lang w:val="vi-VN" w:eastAsia="vi-VN"/>
              </w:rPr>
              <w:br w:type="textWrapping"/>
            </w:r>
            <w:r>
              <w:rPr>
                <w:b/>
                <w:sz w:val="26"/>
                <w:szCs w:val="26"/>
                <w:lang w:val="vi-VN" w:eastAsia="vi-VN"/>
              </w:rPr>
              <w:t>Việt Nam</w:t>
            </w:r>
          </w:p>
          <w:p w14:paraId="333D94E8">
            <w:pPr>
              <w:spacing w:before="0" w:after="0"/>
              <w:jc w:val="both"/>
              <w:rPr>
                <w:rFonts w:eastAsia="Times New Roman"/>
                <w:b/>
                <w:color w:val="0070C0"/>
                <w:sz w:val="26"/>
                <w:szCs w:val="26"/>
                <w:lang w:eastAsia="vi-VN"/>
              </w:rPr>
            </w:pPr>
          </w:p>
        </w:tc>
        <w:tc>
          <w:tcPr>
            <w:tcW w:w="1068" w:type="dxa"/>
            <w:shd w:val="clear" w:color="auto" w:fill="auto"/>
          </w:tcPr>
          <w:p w14:paraId="5C86475F">
            <w:pPr>
              <w:spacing w:before="0" w:after="0"/>
              <w:jc w:val="center"/>
              <w:rPr>
                <w:b/>
                <w:bCs/>
                <w:color w:val="0070C0"/>
                <w:sz w:val="26"/>
                <w:szCs w:val="26"/>
              </w:rPr>
            </w:pPr>
            <w:r>
              <w:rPr>
                <w:b/>
                <w:bCs/>
                <w:color w:val="0070C0"/>
                <w:sz w:val="26"/>
                <w:szCs w:val="26"/>
              </w:rPr>
              <w:t>2</w:t>
            </w:r>
          </w:p>
        </w:tc>
        <w:tc>
          <w:tcPr>
            <w:tcW w:w="1451" w:type="dxa"/>
            <w:shd w:val="clear" w:color="auto" w:fill="auto"/>
          </w:tcPr>
          <w:p w14:paraId="266CDF1B">
            <w:pPr>
              <w:jc w:val="center"/>
              <w:rPr>
                <w:rFonts w:eastAsia="Times New Roman"/>
                <w:color w:val="000000" w:themeColor="text1"/>
                <w:sz w:val="26"/>
                <w:szCs w:val="26"/>
                <w:lang w:eastAsia="vi-VN"/>
                <w14:textFill>
                  <w14:solidFill>
                    <w14:schemeClr w14:val="tx1"/>
                  </w14:solidFill>
                </w14:textFill>
              </w:rPr>
            </w:pPr>
            <w:r>
              <w:rPr>
                <w:rFonts w:eastAsia="Times New Roman"/>
                <w:color w:val="000000" w:themeColor="text1"/>
                <w:sz w:val="26"/>
                <w:szCs w:val="26"/>
                <w:lang w:eastAsia="vi-VN"/>
                <w14:textFill>
                  <w14:solidFill>
                    <w14:schemeClr w14:val="tx1"/>
                  </w14:solidFill>
                </w14:textFill>
              </w:rPr>
              <w:t>Tuần 31,32</w:t>
            </w:r>
          </w:p>
        </w:tc>
        <w:tc>
          <w:tcPr>
            <w:tcW w:w="1776" w:type="dxa"/>
            <w:shd w:val="clear" w:color="auto" w:fill="auto"/>
          </w:tcPr>
          <w:p w14:paraId="011F9C5D">
            <w:pPr>
              <w:jc w:val="cente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48,49</w:t>
            </w:r>
          </w:p>
        </w:tc>
        <w:tc>
          <w:tcPr>
            <w:tcW w:w="3396" w:type="dxa"/>
            <w:shd w:val="clear" w:color="auto" w:fill="auto"/>
          </w:tcPr>
          <w:p w14:paraId="2757AF73">
            <w:pPr>
              <w:suppressAutoHyphens/>
              <w:adjustRightInd w:val="0"/>
              <w:snapToGrid w:val="0"/>
              <w:spacing w:before="0" w:after="0"/>
              <w:jc w:val="both"/>
              <w:rPr>
                <w:sz w:val="26"/>
                <w:szCs w:val="26"/>
                <w:lang w:val="vi-VN" w:eastAsia="vi-VN"/>
              </w:rPr>
            </w:pPr>
            <w:r>
              <w:rPr>
                <w:sz w:val="26"/>
                <w:szCs w:val="26"/>
                <w:lang w:val="vi-VN" w:eastAsia="vi-VN"/>
              </w:rPr>
              <w:t xml:space="preserve">– Nêu được nguyên nhân nhân dân thế giới đánh giá cao những cống hiến và giá trị tư tưởng, văn hoá của Chủ tịch Hồ </w:t>
            </w:r>
            <w:r>
              <w:rPr>
                <w:sz w:val="26"/>
                <w:szCs w:val="26"/>
                <w:lang w:eastAsia="vi-VN"/>
              </w:rPr>
              <w:t>C</w:t>
            </w:r>
            <w:r>
              <w:rPr>
                <w:sz w:val="26"/>
                <w:szCs w:val="26"/>
                <w:lang w:val="vi-VN" w:eastAsia="vi-VN"/>
              </w:rPr>
              <w:t>hí Minh.</w:t>
            </w:r>
          </w:p>
          <w:p w14:paraId="33E3B926">
            <w:pPr>
              <w:suppressAutoHyphens/>
              <w:spacing w:before="60" w:after="60" w:line="276" w:lineRule="auto"/>
              <w:jc w:val="both"/>
              <w:rPr>
                <w:sz w:val="26"/>
                <w:szCs w:val="26"/>
                <w:lang w:val="vi-VN" w:eastAsia="vi-VN"/>
              </w:rPr>
            </w:pPr>
            <w:r>
              <w:rPr>
                <w:sz w:val="26"/>
                <w:szCs w:val="26"/>
                <w:lang w:val="vi-VN" w:eastAsia="vi-VN"/>
              </w:rPr>
              <w:t>– Nêu được nguyên nhân Chủ tịch Hồ Chí Minh sống mãi đối với dân tộc Việt Nam.</w:t>
            </w:r>
          </w:p>
          <w:p w14:paraId="4F4A421B">
            <w:pPr>
              <w:suppressAutoHyphens/>
              <w:adjustRightInd w:val="0"/>
              <w:snapToGrid w:val="0"/>
              <w:spacing w:before="0" w:after="0"/>
              <w:jc w:val="both"/>
              <w:rPr>
                <w:rFonts w:eastAsia="Times New Roman"/>
                <w:color w:val="000000" w:themeColor="text1"/>
                <w:sz w:val="26"/>
                <w:szCs w:val="26"/>
                <w:lang w:val="vi-VN" w:eastAsia="vi-VN"/>
                <w14:textFill>
                  <w14:solidFill>
                    <w14:schemeClr w14:val="tx1"/>
                  </w14:solidFill>
                </w14:textFill>
              </w:rPr>
            </w:pPr>
            <w:r>
              <w:rPr>
                <w:sz w:val="26"/>
                <w:szCs w:val="26"/>
                <w:lang w:val="vi-VN" w:eastAsia="vi-VN"/>
              </w:rPr>
              <w:t>– Có ý thức trân trọng những cống hiến và giá trị tư tưởng văn hoá của Chủ tịch Hồ Chí Minh, tích cực tham gia phong trào học tập và làm theo tư tưởng, đạo đức và phong cách Hồ Chí Minh.</w:t>
            </w:r>
          </w:p>
        </w:tc>
        <w:tc>
          <w:tcPr>
            <w:tcW w:w="2251" w:type="dxa"/>
            <w:shd w:val="clear" w:color="auto" w:fill="auto"/>
          </w:tcPr>
          <w:p w14:paraId="6ED6D621">
            <w:pPr>
              <w:spacing w:before="0" w:after="0"/>
              <w:jc w:val="both"/>
              <w:rPr>
                <w:b/>
                <w:bCs/>
                <w:color w:val="000000" w:themeColor="text1"/>
                <w:sz w:val="26"/>
                <w:szCs w:val="26"/>
                <w:lang w:val="vi-VN"/>
                <w14:textFill>
                  <w14:solidFill>
                    <w14:schemeClr w14:val="tx1"/>
                  </w14:solidFill>
                </w14:textFill>
              </w:rPr>
            </w:pPr>
          </w:p>
        </w:tc>
        <w:tc>
          <w:tcPr>
            <w:tcW w:w="2460" w:type="dxa"/>
            <w:shd w:val="clear" w:color="auto" w:fill="auto"/>
          </w:tcPr>
          <w:p w14:paraId="42E1A567">
            <w:pPr>
              <w:spacing w:before="0" w:after="0"/>
              <w:jc w:val="both"/>
              <w:rPr>
                <w:b/>
                <w:bCs/>
                <w:color w:val="000000" w:themeColor="text1"/>
                <w:sz w:val="26"/>
                <w:szCs w:val="26"/>
                <w:lang w:val="vi-VN"/>
                <w14:textFill>
                  <w14:solidFill>
                    <w14:schemeClr w14:val="tx1"/>
                  </w14:solidFill>
                </w14:textFill>
              </w:rPr>
            </w:pPr>
          </w:p>
        </w:tc>
      </w:tr>
      <w:tr w14:paraId="4D9F6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shd w:val="clear" w:color="auto" w:fill="auto"/>
            <w:vAlign w:val="top"/>
          </w:tcPr>
          <w:p w14:paraId="7E158DB2">
            <w:pPr>
              <w:spacing w:before="0" w:after="0"/>
              <w:jc w:val="center"/>
              <w:rPr>
                <w:rFonts w:hint="default" w:ascii="Times New Roman" w:hAnsi="Times New Roman" w:cs="Times New Roman" w:eastAsiaTheme="minorHAnsi"/>
                <w:b/>
                <w:bCs/>
                <w:color w:val="000000" w:themeColor="text1"/>
                <w:sz w:val="26"/>
                <w:szCs w:val="26"/>
                <w:lang w:val="en-US" w:eastAsia="en-US" w:bidi="ar-SA"/>
                <w14:textFill>
                  <w14:solidFill>
                    <w14:schemeClr w14:val="tx1"/>
                  </w14:solidFill>
                </w14:textFill>
              </w:rPr>
            </w:pPr>
            <w:r>
              <w:rPr>
                <w:b/>
                <w:bCs/>
                <w:color w:val="000000" w:themeColor="text1"/>
                <w:sz w:val="26"/>
                <w:szCs w:val="26"/>
                <w14:textFill>
                  <w14:solidFill>
                    <w14:schemeClr w14:val="tx1"/>
                  </w14:solidFill>
                </w14:textFill>
              </w:rPr>
              <w:t>2</w:t>
            </w:r>
            <w:r>
              <w:rPr>
                <w:rFonts w:hint="default"/>
                <w:b/>
                <w:bCs/>
                <w:color w:val="000000" w:themeColor="text1"/>
                <w:sz w:val="26"/>
                <w:szCs w:val="26"/>
                <w:lang w:val="en-US"/>
                <w14:textFill>
                  <w14:solidFill>
                    <w14:schemeClr w14:val="tx1"/>
                  </w14:solidFill>
                </w14:textFill>
              </w:rPr>
              <w:t>6</w:t>
            </w:r>
          </w:p>
        </w:tc>
        <w:tc>
          <w:tcPr>
            <w:tcW w:w="1954" w:type="dxa"/>
            <w:shd w:val="clear" w:color="auto" w:fill="auto"/>
            <w:vAlign w:val="top"/>
          </w:tcPr>
          <w:p w14:paraId="67B7B503">
            <w:pPr>
              <w:spacing w:before="0" w:after="0"/>
              <w:jc w:val="both"/>
              <w:rPr>
                <w:rFonts w:ascii="Times New Roman" w:hAnsi="Times New Roman" w:eastAsia="Times New Roman" w:cs="Times New Roman"/>
                <w:b/>
                <w:iCs/>
                <w:color w:val="FF0000"/>
                <w:sz w:val="26"/>
                <w:szCs w:val="26"/>
                <w:lang w:val="en-US" w:eastAsia="vi-VN" w:bidi="ar-SA"/>
              </w:rPr>
            </w:pPr>
            <w:r>
              <w:rPr>
                <w:rFonts w:eastAsia="Times New Roman"/>
                <w:b/>
                <w:iCs/>
                <w:color w:val="0070C0"/>
                <w:sz w:val="26"/>
                <w:szCs w:val="26"/>
                <w:lang w:eastAsia="vi-VN"/>
              </w:rPr>
              <w:t>Thực hành lịch sử</w:t>
            </w:r>
          </w:p>
        </w:tc>
        <w:tc>
          <w:tcPr>
            <w:tcW w:w="1068" w:type="dxa"/>
            <w:shd w:val="clear" w:color="auto" w:fill="auto"/>
            <w:vAlign w:val="top"/>
          </w:tcPr>
          <w:p w14:paraId="6CA2A867">
            <w:pPr>
              <w:spacing w:before="0" w:after="0"/>
              <w:jc w:val="center"/>
              <w:rPr>
                <w:rFonts w:ascii="Times New Roman" w:hAnsi="Times New Roman" w:cs="Times New Roman" w:eastAsiaTheme="minorHAnsi"/>
                <w:b/>
                <w:bCs/>
                <w:color w:val="FF0000"/>
                <w:sz w:val="26"/>
                <w:szCs w:val="26"/>
                <w:lang w:val="en-US" w:eastAsia="en-US" w:bidi="ar-SA"/>
              </w:rPr>
            </w:pPr>
            <w:r>
              <w:rPr>
                <w:b/>
                <w:bCs/>
                <w:color w:val="FF0000"/>
                <w:sz w:val="26"/>
                <w:szCs w:val="26"/>
              </w:rPr>
              <w:t>1</w:t>
            </w:r>
          </w:p>
        </w:tc>
        <w:tc>
          <w:tcPr>
            <w:tcW w:w="1451" w:type="dxa"/>
            <w:shd w:val="clear" w:color="auto" w:fill="auto"/>
            <w:vAlign w:val="top"/>
          </w:tcPr>
          <w:p w14:paraId="47F37119">
            <w:pPr>
              <w:suppressAutoHyphens/>
              <w:adjustRightInd w:val="0"/>
              <w:snapToGrid w:val="0"/>
              <w:spacing w:before="0" w:after="0" w:line="300" w:lineRule="auto"/>
              <w:jc w:val="center"/>
              <w:rPr>
                <w:rFonts w:hint="default" w:ascii="Times New Roman" w:hAnsi="Times New Roman" w:eastAsia="Times New Roman" w:cs="Times New Roman"/>
                <w:color w:val="000000" w:themeColor="text1"/>
                <w:sz w:val="26"/>
                <w:szCs w:val="26"/>
                <w:lang w:val="en-US" w:eastAsia="vi-VN" w:bidi="ar-SA"/>
                <w14:textFill>
                  <w14:solidFill>
                    <w14:schemeClr w14:val="tx1"/>
                  </w14:solidFill>
                </w14:textFill>
              </w:rPr>
            </w:pPr>
            <w:r>
              <w:rPr>
                <w:rFonts w:eastAsia="Times New Roman"/>
                <w:color w:val="000000" w:themeColor="text1"/>
                <w:sz w:val="26"/>
                <w:szCs w:val="26"/>
                <w:lang w:eastAsia="vi-VN"/>
                <w14:textFill>
                  <w14:solidFill>
                    <w14:schemeClr w14:val="tx1"/>
                  </w14:solidFill>
                </w14:textFill>
              </w:rPr>
              <w:t>Tuần 3</w:t>
            </w:r>
            <w:r>
              <w:rPr>
                <w:rFonts w:hint="default" w:eastAsia="Times New Roman"/>
                <w:color w:val="000000" w:themeColor="text1"/>
                <w:sz w:val="26"/>
                <w:szCs w:val="26"/>
                <w:lang w:val="en-US" w:eastAsia="vi-VN"/>
                <w14:textFill>
                  <w14:solidFill>
                    <w14:schemeClr w14:val="tx1"/>
                  </w14:solidFill>
                </w14:textFill>
              </w:rPr>
              <w:t>3</w:t>
            </w:r>
          </w:p>
        </w:tc>
        <w:tc>
          <w:tcPr>
            <w:tcW w:w="1776" w:type="dxa"/>
            <w:shd w:val="clear" w:color="auto" w:fill="auto"/>
            <w:vAlign w:val="top"/>
          </w:tcPr>
          <w:p w14:paraId="4836134F">
            <w:pPr>
              <w:suppressAutoHyphens/>
              <w:adjustRightInd w:val="0"/>
              <w:snapToGrid w:val="0"/>
              <w:spacing w:before="0" w:after="0" w:line="300" w:lineRule="auto"/>
              <w:jc w:val="center"/>
              <w:rPr>
                <w:rFonts w:hint="default" w:ascii="Times New Roman" w:hAnsi="Times New Roman" w:cs="Times New Roman" w:eastAsiaTheme="minorHAnsi"/>
                <w:color w:val="000000" w:themeColor="text1"/>
                <w:sz w:val="26"/>
                <w:szCs w:val="26"/>
                <w:lang w:val="en-US" w:eastAsia="vi-VN" w:bidi="ar-SA"/>
                <w14:textFill>
                  <w14:solidFill>
                    <w14:schemeClr w14:val="tx1"/>
                  </w14:solidFill>
                </w14:textFill>
              </w:rPr>
            </w:pPr>
            <w:r>
              <w:rPr>
                <w:color w:val="000000" w:themeColor="text1"/>
                <w:sz w:val="26"/>
                <w:szCs w:val="26"/>
                <w:lang w:eastAsia="vi-VN"/>
                <w14:textFill>
                  <w14:solidFill>
                    <w14:schemeClr w14:val="tx1"/>
                  </w14:solidFill>
                </w14:textFill>
              </w:rPr>
              <w:t>5</w:t>
            </w:r>
            <w:r>
              <w:rPr>
                <w:rFonts w:hint="default"/>
                <w:color w:val="000000" w:themeColor="text1"/>
                <w:sz w:val="26"/>
                <w:szCs w:val="26"/>
                <w:lang w:val="en-US" w:eastAsia="vi-VN"/>
                <w14:textFill>
                  <w14:solidFill>
                    <w14:schemeClr w14:val="tx1"/>
                  </w14:solidFill>
                </w14:textFill>
              </w:rPr>
              <w:t>0</w:t>
            </w:r>
          </w:p>
        </w:tc>
        <w:tc>
          <w:tcPr>
            <w:tcW w:w="3396" w:type="dxa"/>
            <w:shd w:val="clear" w:color="auto" w:fill="auto"/>
            <w:vAlign w:val="top"/>
          </w:tcPr>
          <w:p w14:paraId="33D0D2B5">
            <w:pPr>
              <w:spacing w:before="0" w:after="0"/>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 xml:space="preserve">- Củng cố, khắc sâu kiến thức lịch sử </w:t>
            </w:r>
            <w:r>
              <w:rPr>
                <w:color w:val="000000" w:themeColor="text1"/>
                <w:sz w:val="26"/>
                <w:szCs w:val="26"/>
                <w:highlight w:val="yellow"/>
                <w14:textFill>
                  <w14:solidFill>
                    <w14:schemeClr w14:val="tx1"/>
                  </w14:solidFill>
                </w14:textFill>
              </w:rPr>
              <w:t>chương VI.</w:t>
            </w:r>
          </w:p>
          <w:p w14:paraId="195B0679">
            <w:pPr>
              <w:spacing w:before="0" w:after="0"/>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 Rèn luyện các kĩ năng thực hành bộ môn, phát triển năng lực lịch sử.</w:t>
            </w:r>
          </w:p>
          <w:p w14:paraId="7CE07E4C">
            <w:pPr>
              <w:spacing w:before="0" w:after="0"/>
              <w:rPr>
                <w:rFonts w:ascii="Times New Roman" w:hAnsi="Times New Roman" w:eastAsia="Times New Roman" w:cs="Times New Roman"/>
                <w:color w:val="000000" w:themeColor="text1"/>
                <w:sz w:val="26"/>
                <w:szCs w:val="26"/>
                <w:lang w:val="vi-VN" w:eastAsia="vi-VN" w:bidi="ar-SA"/>
                <w14:textFill>
                  <w14:solidFill>
                    <w14:schemeClr w14:val="tx1"/>
                  </w14:solidFill>
                </w14:textFill>
              </w:rPr>
            </w:pPr>
            <w:r>
              <w:rPr>
                <w:color w:val="000000" w:themeColor="text1"/>
                <w:sz w:val="26"/>
                <w:szCs w:val="26"/>
                <w14:textFill>
                  <w14:solidFill>
                    <w14:schemeClr w14:val="tx1"/>
                  </w14:solidFill>
                </w14:textFill>
              </w:rPr>
              <w:t>- Tạo hứng thú trong học tập.</w:t>
            </w:r>
          </w:p>
        </w:tc>
        <w:tc>
          <w:tcPr>
            <w:tcW w:w="2251" w:type="dxa"/>
            <w:shd w:val="clear" w:color="auto" w:fill="auto"/>
            <w:vAlign w:val="top"/>
          </w:tcPr>
          <w:p w14:paraId="3FB16382">
            <w:pPr>
              <w:spacing w:before="0" w:after="0"/>
              <w:jc w:val="both"/>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 Bảng tổng hợp kiến thức.</w:t>
            </w:r>
          </w:p>
          <w:p w14:paraId="1474E017">
            <w:pPr>
              <w:spacing w:before="0" w:after="0"/>
              <w:jc w:val="both"/>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 Máy chiếu, máy tính.</w:t>
            </w:r>
          </w:p>
          <w:p w14:paraId="315A3456">
            <w:pPr>
              <w:spacing w:before="0" w:after="0"/>
              <w:jc w:val="both"/>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 Phiếu học tập.</w:t>
            </w:r>
          </w:p>
          <w:p w14:paraId="22E69AB8">
            <w:pPr>
              <w:spacing w:before="0" w:after="0"/>
              <w:jc w:val="both"/>
              <w:rPr>
                <w:rFonts w:ascii="Times New Roman" w:hAnsi="Times New Roman" w:cs="Times New Roman" w:eastAsiaTheme="minorHAnsi"/>
                <w:b/>
                <w:bCs/>
                <w:color w:val="000000" w:themeColor="text1"/>
                <w:sz w:val="26"/>
                <w:szCs w:val="26"/>
                <w:lang w:val="vi-VN" w:eastAsia="en-US" w:bidi="ar-SA"/>
                <w14:textFill>
                  <w14:solidFill>
                    <w14:schemeClr w14:val="tx1"/>
                  </w14:solidFill>
                </w14:textFill>
              </w:rPr>
            </w:pPr>
          </w:p>
        </w:tc>
        <w:tc>
          <w:tcPr>
            <w:tcW w:w="2460" w:type="dxa"/>
            <w:shd w:val="clear" w:color="auto" w:fill="auto"/>
            <w:vAlign w:val="top"/>
          </w:tcPr>
          <w:p w14:paraId="0C323585">
            <w:pPr>
              <w:spacing w:before="0" w:after="0"/>
              <w:jc w:val="both"/>
              <w:rPr>
                <w:rFonts w:ascii="Times New Roman" w:hAnsi="Times New Roman" w:cs="Times New Roman" w:eastAsiaTheme="minorHAnsi"/>
                <w:b/>
                <w:bCs/>
                <w:color w:val="000000" w:themeColor="text1"/>
                <w:sz w:val="26"/>
                <w:szCs w:val="26"/>
                <w:lang w:val="vi-VN" w:eastAsia="en-US" w:bidi="ar-SA"/>
                <w14:textFill>
                  <w14:solidFill>
                    <w14:schemeClr w14:val="tx1"/>
                  </w14:solidFill>
                </w14:textFill>
              </w:rPr>
            </w:pPr>
          </w:p>
        </w:tc>
      </w:tr>
      <w:tr w14:paraId="4A514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shd w:val="clear" w:color="auto" w:fill="auto"/>
          </w:tcPr>
          <w:p w14:paraId="659A6E20">
            <w:pPr>
              <w:spacing w:before="0" w:after="0"/>
              <w:jc w:val="center"/>
              <w:rPr>
                <w:rFonts w:hint="default"/>
                <w:b/>
                <w:bCs/>
                <w:color w:val="000000" w:themeColor="text1"/>
                <w:sz w:val="26"/>
                <w:szCs w:val="26"/>
                <w:lang w:val="en-US"/>
                <w14:textFill>
                  <w14:solidFill>
                    <w14:schemeClr w14:val="tx1"/>
                  </w14:solidFill>
                </w14:textFill>
              </w:rPr>
            </w:pPr>
            <w:r>
              <w:rPr>
                <w:b/>
                <w:bCs/>
                <w:color w:val="000000" w:themeColor="text1"/>
                <w:sz w:val="26"/>
                <w:szCs w:val="26"/>
                <w14:textFill>
                  <w14:solidFill>
                    <w14:schemeClr w14:val="tx1"/>
                  </w14:solidFill>
                </w14:textFill>
              </w:rPr>
              <w:t>2</w:t>
            </w:r>
            <w:r>
              <w:rPr>
                <w:rFonts w:hint="default"/>
                <w:b/>
                <w:bCs/>
                <w:color w:val="000000" w:themeColor="text1"/>
                <w:sz w:val="26"/>
                <w:szCs w:val="26"/>
                <w:lang w:val="en-US"/>
                <w14:textFill>
                  <w14:solidFill>
                    <w14:schemeClr w14:val="tx1"/>
                  </w14:solidFill>
                </w14:textFill>
              </w:rPr>
              <w:t>7</w:t>
            </w:r>
          </w:p>
        </w:tc>
        <w:tc>
          <w:tcPr>
            <w:tcW w:w="1954" w:type="dxa"/>
            <w:shd w:val="clear" w:color="auto" w:fill="auto"/>
          </w:tcPr>
          <w:p w14:paraId="2C736A95">
            <w:pPr>
              <w:spacing w:before="0" w:after="0"/>
              <w:jc w:val="both"/>
              <w:rPr>
                <w:rFonts w:eastAsia="Times New Roman"/>
                <w:b/>
                <w:color w:val="FF0000"/>
                <w:sz w:val="26"/>
                <w:szCs w:val="26"/>
                <w:lang w:val="vi-VN" w:eastAsia="vi-VN"/>
              </w:rPr>
            </w:pPr>
            <w:r>
              <w:rPr>
                <w:rFonts w:eastAsia="Times New Roman"/>
                <w:b/>
                <w:iCs/>
                <w:color w:val="FF0000"/>
                <w:sz w:val="26"/>
                <w:szCs w:val="26"/>
                <w:lang w:eastAsia="vi-VN"/>
              </w:rPr>
              <w:t>Ôn tập cuối kì II</w:t>
            </w:r>
          </w:p>
        </w:tc>
        <w:tc>
          <w:tcPr>
            <w:tcW w:w="1068" w:type="dxa"/>
            <w:shd w:val="clear" w:color="auto" w:fill="auto"/>
          </w:tcPr>
          <w:p w14:paraId="62CC9B96">
            <w:pPr>
              <w:spacing w:before="0" w:after="0"/>
              <w:jc w:val="center"/>
              <w:rPr>
                <w:b/>
                <w:bCs/>
                <w:color w:val="FF0000"/>
                <w:sz w:val="26"/>
                <w:szCs w:val="26"/>
              </w:rPr>
            </w:pPr>
            <w:r>
              <w:rPr>
                <w:b/>
                <w:bCs/>
                <w:color w:val="FF0000"/>
                <w:sz w:val="26"/>
                <w:szCs w:val="26"/>
              </w:rPr>
              <w:t>1</w:t>
            </w:r>
          </w:p>
        </w:tc>
        <w:tc>
          <w:tcPr>
            <w:tcW w:w="1451" w:type="dxa"/>
            <w:shd w:val="clear" w:color="auto" w:fill="auto"/>
          </w:tcPr>
          <w:p w14:paraId="5E79B1F1">
            <w:pPr>
              <w:suppressAutoHyphens/>
              <w:adjustRightInd w:val="0"/>
              <w:snapToGrid w:val="0"/>
              <w:spacing w:before="0" w:after="0" w:line="300" w:lineRule="auto"/>
              <w:jc w:val="center"/>
              <w:rPr>
                <w:rFonts w:hint="default" w:eastAsia="Times New Roman"/>
                <w:color w:val="000000" w:themeColor="text1"/>
                <w:sz w:val="26"/>
                <w:szCs w:val="26"/>
                <w:lang w:val="en-US" w:eastAsia="vi-VN"/>
                <w14:textFill>
                  <w14:solidFill>
                    <w14:schemeClr w14:val="tx1"/>
                  </w14:solidFill>
                </w14:textFill>
              </w:rPr>
            </w:pPr>
            <w:r>
              <w:rPr>
                <w:rFonts w:eastAsia="Times New Roman"/>
                <w:color w:val="000000" w:themeColor="text1"/>
                <w:sz w:val="26"/>
                <w:szCs w:val="26"/>
                <w:lang w:eastAsia="vi-VN"/>
                <w14:textFill>
                  <w14:solidFill>
                    <w14:schemeClr w14:val="tx1"/>
                  </w14:solidFill>
                </w14:textFill>
              </w:rPr>
              <w:t>Tuần 3</w:t>
            </w:r>
            <w:r>
              <w:rPr>
                <w:rFonts w:hint="default" w:eastAsia="Times New Roman"/>
                <w:color w:val="000000" w:themeColor="text1"/>
                <w:sz w:val="26"/>
                <w:szCs w:val="26"/>
                <w:lang w:val="en-US" w:eastAsia="vi-VN"/>
                <w14:textFill>
                  <w14:solidFill>
                    <w14:schemeClr w14:val="tx1"/>
                  </w14:solidFill>
                </w14:textFill>
              </w:rPr>
              <w:t>4</w:t>
            </w:r>
          </w:p>
        </w:tc>
        <w:tc>
          <w:tcPr>
            <w:tcW w:w="1776" w:type="dxa"/>
            <w:shd w:val="clear" w:color="auto" w:fill="auto"/>
          </w:tcPr>
          <w:p w14:paraId="0E14B0FE">
            <w:pPr>
              <w:spacing w:before="0" w:after="0"/>
              <w:jc w:val="center"/>
              <w:rPr>
                <w:rFonts w:hint="default"/>
                <w:color w:val="000000" w:themeColor="text1"/>
                <w:sz w:val="26"/>
                <w:szCs w:val="26"/>
                <w:lang w:val="en-US" w:eastAsia="vi-VN"/>
                <w14:textFill>
                  <w14:solidFill>
                    <w14:schemeClr w14:val="tx1"/>
                  </w14:solidFill>
                </w14:textFill>
              </w:rPr>
            </w:pPr>
            <w:r>
              <w:rPr>
                <w:color w:val="000000" w:themeColor="text1"/>
                <w:sz w:val="26"/>
                <w:szCs w:val="26"/>
                <w:lang w:eastAsia="vi-VN"/>
                <w14:textFill>
                  <w14:solidFill>
                    <w14:schemeClr w14:val="tx1"/>
                  </w14:solidFill>
                </w14:textFill>
              </w:rPr>
              <w:t>5</w:t>
            </w:r>
            <w:r>
              <w:rPr>
                <w:rFonts w:hint="default"/>
                <w:color w:val="000000" w:themeColor="text1"/>
                <w:sz w:val="26"/>
                <w:szCs w:val="26"/>
                <w:lang w:val="en-US" w:eastAsia="vi-VN"/>
                <w14:textFill>
                  <w14:solidFill>
                    <w14:schemeClr w14:val="tx1"/>
                  </w14:solidFill>
                </w14:textFill>
              </w:rPr>
              <w:t>1</w:t>
            </w:r>
          </w:p>
        </w:tc>
        <w:tc>
          <w:tcPr>
            <w:tcW w:w="3396" w:type="dxa"/>
            <w:shd w:val="clear" w:color="auto" w:fill="auto"/>
          </w:tcPr>
          <w:p w14:paraId="126069AB">
            <w:pPr>
              <w:suppressAutoHyphens/>
              <w:adjustRightInd w:val="0"/>
              <w:snapToGrid w:val="0"/>
              <w:spacing w:before="0" w:after="0" w:line="300" w:lineRule="auto"/>
              <w:jc w:val="both"/>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Hệ thống hóa những kiến thức và củng cố các năng lực phẩm chất đã hình thành thông qua học tập bộ môn.</w:t>
            </w:r>
          </w:p>
        </w:tc>
        <w:tc>
          <w:tcPr>
            <w:tcW w:w="2251" w:type="dxa"/>
            <w:shd w:val="clear" w:color="auto" w:fill="auto"/>
          </w:tcPr>
          <w:p w14:paraId="5D3662FB">
            <w:pPr>
              <w:spacing w:before="0" w:after="0"/>
              <w:jc w:val="both"/>
              <w:rPr>
                <w:b/>
                <w:bCs/>
                <w:color w:val="000000" w:themeColor="text1"/>
                <w:sz w:val="26"/>
                <w:szCs w:val="26"/>
                <w:lang w:val="vi-VN"/>
                <w14:textFill>
                  <w14:solidFill>
                    <w14:schemeClr w14:val="tx1"/>
                  </w14:solidFill>
                </w14:textFill>
              </w:rPr>
            </w:pPr>
          </w:p>
          <w:p w14:paraId="17C28663">
            <w:pPr>
              <w:spacing w:before="0" w:after="0"/>
              <w:jc w:val="both"/>
              <w:rPr>
                <w:b/>
                <w:bCs/>
                <w:color w:val="000000" w:themeColor="text1"/>
                <w:sz w:val="26"/>
                <w:szCs w:val="26"/>
                <w:lang w:val="vi-VN"/>
                <w14:textFill>
                  <w14:solidFill>
                    <w14:schemeClr w14:val="tx1"/>
                  </w14:solidFill>
                </w14:textFill>
              </w:rPr>
            </w:pPr>
          </w:p>
        </w:tc>
        <w:tc>
          <w:tcPr>
            <w:tcW w:w="2460" w:type="dxa"/>
            <w:shd w:val="clear" w:color="auto" w:fill="auto"/>
          </w:tcPr>
          <w:p w14:paraId="1CAA3F76">
            <w:pPr>
              <w:spacing w:before="0" w:after="0"/>
              <w:jc w:val="both"/>
              <w:rPr>
                <w:b/>
                <w:bCs/>
                <w:color w:val="000000" w:themeColor="text1"/>
                <w:sz w:val="26"/>
                <w:szCs w:val="26"/>
                <w:lang w:val="vi-VN"/>
                <w14:textFill>
                  <w14:solidFill>
                    <w14:schemeClr w14:val="tx1"/>
                  </w14:solidFill>
                </w14:textFill>
              </w:rPr>
            </w:pPr>
          </w:p>
        </w:tc>
      </w:tr>
      <w:tr w14:paraId="597D3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shd w:val="clear" w:color="auto" w:fill="auto"/>
          </w:tcPr>
          <w:p w14:paraId="2C25C3E6">
            <w:pPr>
              <w:spacing w:before="0" w:after="0"/>
              <w:jc w:val="center"/>
              <w:rPr>
                <w:rFonts w:hint="default"/>
                <w:b/>
                <w:bCs/>
                <w:color w:val="000000" w:themeColor="text1"/>
                <w:sz w:val="26"/>
                <w:szCs w:val="26"/>
                <w:lang w:val="en-US"/>
                <w14:textFill>
                  <w14:solidFill>
                    <w14:schemeClr w14:val="tx1"/>
                  </w14:solidFill>
                </w14:textFill>
              </w:rPr>
            </w:pPr>
            <w:r>
              <w:rPr>
                <w:b/>
                <w:bCs/>
                <w:color w:val="000000" w:themeColor="text1"/>
                <w:sz w:val="26"/>
                <w:szCs w:val="26"/>
                <w14:textFill>
                  <w14:solidFill>
                    <w14:schemeClr w14:val="tx1"/>
                  </w14:solidFill>
                </w14:textFill>
              </w:rPr>
              <w:t>2</w:t>
            </w:r>
            <w:r>
              <w:rPr>
                <w:rFonts w:hint="default"/>
                <w:b/>
                <w:bCs/>
                <w:color w:val="000000" w:themeColor="text1"/>
                <w:sz w:val="26"/>
                <w:szCs w:val="26"/>
                <w:lang w:val="en-US"/>
                <w14:textFill>
                  <w14:solidFill>
                    <w14:schemeClr w14:val="tx1"/>
                  </w14:solidFill>
                </w14:textFill>
              </w:rPr>
              <w:t>8</w:t>
            </w:r>
          </w:p>
        </w:tc>
        <w:tc>
          <w:tcPr>
            <w:tcW w:w="1954" w:type="dxa"/>
            <w:shd w:val="clear" w:color="auto" w:fill="auto"/>
          </w:tcPr>
          <w:p w14:paraId="10DF92D0">
            <w:pPr>
              <w:spacing w:before="0" w:after="0"/>
              <w:jc w:val="both"/>
              <w:rPr>
                <w:rFonts w:eastAsia="Times New Roman"/>
                <w:bCs/>
                <w:iCs/>
                <w:color w:val="FF0000"/>
                <w:sz w:val="26"/>
                <w:szCs w:val="26"/>
                <w:lang w:eastAsia="vi-VN"/>
              </w:rPr>
            </w:pPr>
            <w:r>
              <w:rPr>
                <w:rFonts w:eastAsia="Times New Roman"/>
                <w:b/>
                <w:iCs/>
                <w:color w:val="FF0000"/>
                <w:sz w:val="26"/>
                <w:szCs w:val="26"/>
                <w:lang w:eastAsia="vi-VN"/>
              </w:rPr>
              <w:t>Kiểm tra, đánh giá cuối kì II</w:t>
            </w:r>
          </w:p>
        </w:tc>
        <w:tc>
          <w:tcPr>
            <w:tcW w:w="1068" w:type="dxa"/>
            <w:shd w:val="clear" w:color="auto" w:fill="auto"/>
          </w:tcPr>
          <w:p w14:paraId="6C0FDF72">
            <w:pPr>
              <w:spacing w:before="0" w:after="0"/>
              <w:jc w:val="center"/>
              <w:rPr>
                <w:b/>
                <w:bCs/>
                <w:color w:val="FF0000"/>
                <w:sz w:val="26"/>
                <w:szCs w:val="26"/>
              </w:rPr>
            </w:pPr>
            <w:r>
              <w:rPr>
                <w:b/>
                <w:bCs/>
                <w:color w:val="FF0000"/>
                <w:sz w:val="26"/>
                <w:szCs w:val="26"/>
              </w:rPr>
              <w:t>1</w:t>
            </w:r>
          </w:p>
        </w:tc>
        <w:tc>
          <w:tcPr>
            <w:tcW w:w="1451" w:type="dxa"/>
            <w:shd w:val="clear" w:color="auto" w:fill="auto"/>
          </w:tcPr>
          <w:p w14:paraId="37FC06DC">
            <w:pPr>
              <w:suppressAutoHyphens/>
              <w:adjustRightInd w:val="0"/>
              <w:snapToGrid w:val="0"/>
              <w:spacing w:before="0" w:after="0" w:line="300" w:lineRule="auto"/>
              <w:jc w:val="center"/>
              <w:rPr>
                <w:rFonts w:hint="default" w:eastAsia="Times New Roman"/>
                <w:color w:val="000000" w:themeColor="text1"/>
                <w:sz w:val="26"/>
                <w:szCs w:val="26"/>
                <w:lang w:val="en-US" w:eastAsia="vi-VN"/>
                <w14:textFill>
                  <w14:solidFill>
                    <w14:schemeClr w14:val="tx1"/>
                  </w14:solidFill>
                </w14:textFill>
              </w:rPr>
            </w:pPr>
            <w:r>
              <w:rPr>
                <w:rFonts w:eastAsia="Times New Roman"/>
                <w:color w:val="000000" w:themeColor="text1"/>
                <w:sz w:val="26"/>
                <w:szCs w:val="26"/>
                <w:lang w:eastAsia="vi-VN"/>
                <w14:textFill>
                  <w14:solidFill>
                    <w14:schemeClr w14:val="tx1"/>
                  </w14:solidFill>
                </w14:textFill>
              </w:rPr>
              <w:t>Tuần 3</w:t>
            </w:r>
            <w:r>
              <w:rPr>
                <w:rFonts w:hint="default" w:eastAsia="Times New Roman"/>
                <w:color w:val="000000" w:themeColor="text1"/>
                <w:sz w:val="26"/>
                <w:szCs w:val="26"/>
                <w:lang w:val="en-US" w:eastAsia="vi-VN"/>
                <w14:textFill>
                  <w14:solidFill>
                    <w14:schemeClr w14:val="tx1"/>
                  </w14:solidFill>
                </w14:textFill>
              </w:rPr>
              <w:t>5</w:t>
            </w:r>
          </w:p>
        </w:tc>
        <w:tc>
          <w:tcPr>
            <w:tcW w:w="1776" w:type="dxa"/>
            <w:shd w:val="clear" w:color="auto" w:fill="auto"/>
          </w:tcPr>
          <w:p w14:paraId="2A6156EC">
            <w:pPr>
              <w:suppressAutoHyphens/>
              <w:adjustRightInd w:val="0"/>
              <w:snapToGrid w:val="0"/>
              <w:spacing w:before="0" w:after="0" w:line="300" w:lineRule="auto"/>
              <w:jc w:val="center"/>
              <w:rPr>
                <w:rFonts w:hint="default"/>
                <w:color w:val="000000" w:themeColor="text1"/>
                <w:sz w:val="26"/>
                <w:szCs w:val="26"/>
                <w:lang w:val="en-US" w:eastAsia="vi-VN"/>
                <w14:textFill>
                  <w14:solidFill>
                    <w14:schemeClr w14:val="tx1"/>
                  </w14:solidFill>
                </w14:textFill>
              </w:rPr>
            </w:pPr>
            <w:r>
              <w:rPr>
                <w:color w:val="000000" w:themeColor="text1"/>
                <w:sz w:val="26"/>
                <w:szCs w:val="26"/>
                <w:lang w:eastAsia="vi-VN"/>
                <w14:textFill>
                  <w14:solidFill>
                    <w14:schemeClr w14:val="tx1"/>
                  </w14:solidFill>
                </w14:textFill>
              </w:rPr>
              <w:t>5</w:t>
            </w:r>
            <w:r>
              <w:rPr>
                <w:rFonts w:hint="default"/>
                <w:color w:val="000000" w:themeColor="text1"/>
                <w:sz w:val="26"/>
                <w:szCs w:val="26"/>
                <w:lang w:val="en-US" w:eastAsia="vi-VN"/>
                <w14:textFill>
                  <w14:solidFill>
                    <w14:schemeClr w14:val="tx1"/>
                  </w14:solidFill>
                </w14:textFill>
              </w:rPr>
              <w:t>2</w:t>
            </w:r>
          </w:p>
        </w:tc>
        <w:tc>
          <w:tcPr>
            <w:tcW w:w="3396" w:type="dxa"/>
            <w:shd w:val="clear" w:color="auto" w:fill="auto"/>
          </w:tcPr>
          <w:p w14:paraId="5A9FF5DE">
            <w:pPr>
              <w:spacing w:before="0" w:after="0"/>
              <w:rPr>
                <w:rFonts w:eastAsia="Times New Roman"/>
                <w:color w:val="000000" w:themeColor="text1"/>
                <w:sz w:val="26"/>
                <w:szCs w:val="26"/>
                <w:lang w:eastAsia="vi-VN"/>
                <w14:textFill>
                  <w14:solidFill>
                    <w14:schemeClr w14:val="tx1"/>
                  </w14:solidFill>
                </w14:textFill>
              </w:rPr>
            </w:pPr>
            <w:r>
              <w:rPr>
                <w:rFonts w:eastAsia="Times New Roman"/>
                <w:color w:val="000000" w:themeColor="text1"/>
                <w:sz w:val="26"/>
                <w:szCs w:val="26"/>
                <w:lang w:eastAsia="vi-VN"/>
                <w14:textFill>
                  <w14:solidFill>
                    <w14:schemeClr w14:val="tx1"/>
                  </w14:solidFill>
                </w14:textFill>
              </w:rPr>
              <w:t>Ma trận, bảng đặc tả kĩ thuật; đề kiểm tra, đánh giá cuối kì II.</w:t>
            </w:r>
          </w:p>
        </w:tc>
        <w:tc>
          <w:tcPr>
            <w:tcW w:w="2251" w:type="dxa"/>
            <w:shd w:val="clear" w:color="auto" w:fill="auto"/>
          </w:tcPr>
          <w:p w14:paraId="6E7300D7">
            <w:pPr>
              <w:spacing w:before="0" w:after="0"/>
              <w:jc w:val="both"/>
              <w:rPr>
                <w:b/>
                <w:bCs/>
                <w:color w:val="000000" w:themeColor="text1"/>
                <w:sz w:val="26"/>
                <w:szCs w:val="26"/>
                <w:lang w:val="vi-VN"/>
                <w14:textFill>
                  <w14:solidFill>
                    <w14:schemeClr w14:val="tx1"/>
                  </w14:solidFill>
                </w14:textFill>
              </w:rPr>
            </w:pPr>
          </w:p>
          <w:p w14:paraId="45A83E95">
            <w:pPr>
              <w:spacing w:before="0" w:after="0"/>
              <w:jc w:val="both"/>
              <w:rPr>
                <w:b/>
                <w:bCs/>
                <w:color w:val="000000" w:themeColor="text1"/>
                <w:sz w:val="26"/>
                <w:szCs w:val="26"/>
                <w:lang w:val="vi-VN"/>
                <w14:textFill>
                  <w14:solidFill>
                    <w14:schemeClr w14:val="tx1"/>
                  </w14:solidFill>
                </w14:textFill>
              </w:rPr>
            </w:pPr>
          </w:p>
        </w:tc>
        <w:tc>
          <w:tcPr>
            <w:tcW w:w="2460" w:type="dxa"/>
            <w:shd w:val="clear" w:color="auto" w:fill="auto"/>
          </w:tcPr>
          <w:p w14:paraId="6275BA69">
            <w:pPr>
              <w:spacing w:before="0" w:after="0"/>
              <w:jc w:val="both"/>
              <w:rPr>
                <w:b/>
                <w:bCs/>
                <w:color w:val="000000" w:themeColor="text1"/>
                <w:sz w:val="26"/>
                <w:szCs w:val="26"/>
                <w:lang w:val="vi-VN"/>
                <w14:textFill>
                  <w14:solidFill>
                    <w14:schemeClr w14:val="tx1"/>
                  </w14:solidFill>
                </w14:textFill>
              </w:rPr>
            </w:pPr>
          </w:p>
        </w:tc>
      </w:tr>
    </w:tbl>
    <w:p w14:paraId="6A637BDB">
      <w:pPr>
        <w:jc w:val="both"/>
        <w:rPr>
          <w:b/>
          <w:bCs/>
          <w:color w:val="000000" w:themeColor="text1"/>
          <w:sz w:val="26"/>
          <w:szCs w:val="26"/>
          <w14:textFill>
            <w14:solidFill>
              <w14:schemeClr w14:val="tx1"/>
            </w14:solidFill>
          </w14:textFill>
        </w:rPr>
      </w:pPr>
      <w:r>
        <w:rPr>
          <w:b/>
          <w:bCs/>
          <w:color w:val="000000" w:themeColor="text1"/>
          <w:sz w:val="26"/>
          <w:szCs w:val="26"/>
          <w14:textFill>
            <w14:solidFill>
              <w14:schemeClr w14:val="tx1"/>
            </w14:solidFill>
          </w14:textFill>
        </w:rPr>
        <w:t>2. Chuyên đề lựa chọn (35 tiết)</w:t>
      </w:r>
    </w:p>
    <w:tbl>
      <w:tblPr>
        <w:tblStyle w:val="12"/>
        <w:tblW w:w="152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843"/>
        <w:gridCol w:w="1134"/>
        <w:gridCol w:w="992"/>
        <w:gridCol w:w="1530"/>
        <w:gridCol w:w="3969"/>
        <w:gridCol w:w="2694"/>
        <w:gridCol w:w="2268"/>
      </w:tblGrid>
      <w:tr w14:paraId="28836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846" w:type="dxa"/>
            <w:vAlign w:val="center"/>
          </w:tcPr>
          <w:p w14:paraId="75C1744E">
            <w:pPr>
              <w:spacing w:after="0"/>
              <w:jc w:val="center"/>
              <w:rPr>
                <w:rFonts w:hint="default" w:ascii="Times New Roman" w:hAnsi="Times New Roman" w:cs="Times New Roman"/>
                <w:b/>
                <w:color w:val="000000" w:themeColor="text1"/>
                <w:sz w:val="26"/>
                <w:szCs w:val="26"/>
                <w14:textFill>
                  <w14:solidFill>
                    <w14:schemeClr w14:val="tx1"/>
                  </w14:solidFill>
                </w14:textFill>
              </w:rPr>
            </w:pPr>
            <w:r>
              <w:rPr>
                <w:rFonts w:hint="default" w:ascii="Times New Roman" w:hAnsi="Times New Roman" w:cs="Times New Roman"/>
                <w:b/>
                <w:color w:val="000000" w:themeColor="text1"/>
                <w:sz w:val="26"/>
                <w:szCs w:val="26"/>
                <w14:textFill>
                  <w14:solidFill>
                    <w14:schemeClr w14:val="tx1"/>
                  </w14:solidFill>
                </w14:textFill>
              </w:rPr>
              <w:t>TT</w:t>
            </w:r>
          </w:p>
        </w:tc>
        <w:tc>
          <w:tcPr>
            <w:tcW w:w="1843" w:type="dxa"/>
            <w:vAlign w:val="center"/>
          </w:tcPr>
          <w:p w14:paraId="0432AB66">
            <w:pPr>
              <w:spacing w:after="0"/>
              <w:jc w:val="center"/>
              <w:rPr>
                <w:rFonts w:hint="default" w:ascii="Times New Roman" w:hAnsi="Times New Roman" w:cs="Times New Roman"/>
                <w:b/>
                <w:color w:val="000000" w:themeColor="text1"/>
                <w:sz w:val="26"/>
                <w:szCs w:val="26"/>
                <w14:textFill>
                  <w14:solidFill>
                    <w14:schemeClr w14:val="tx1"/>
                  </w14:solidFill>
                </w14:textFill>
              </w:rPr>
            </w:pPr>
            <w:r>
              <w:rPr>
                <w:rFonts w:hint="default" w:ascii="Times New Roman" w:hAnsi="Times New Roman" w:cs="Times New Roman"/>
                <w:b/>
                <w:color w:val="000000" w:themeColor="text1"/>
                <w:sz w:val="26"/>
                <w:szCs w:val="26"/>
                <w14:textFill>
                  <w14:solidFill>
                    <w14:schemeClr w14:val="tx1"/>
                  </w14:solidFill>
                </w14:textFill>
              </w:rPr>
              <w:t>Chuyên đề</w:t>
            </w:r>
          </w:p>
        </w:tc>
        <w:tc>
          <w:tcPr>
            <w:tcW w:w="1134" w:type="dxa"/>
            <w:vAlign w:val="center"/>
          </w:tcPr>
          <w:p w14:paraId="28690BC7">
            <w:pPr>
              <w:spacing w:after="0"/>
              <w:jc w:val="center"/>
              <w:rPr>
                <w:rFonts w:hint="default" w:ascii="Times New Roman" w:hAnsi="Times New Roman" w:cs="Times New Roman"/>
                <w:b/>
                <w:color w:val="000000" w:themeColor="text1"/>
                <w:sz w:val="26"/>
                <w:szCs w:val="26"/>
                <w14:textFill>
                  <w14:solidFill>
                    <w14:schemeClr w14:val="tx1"/>
                  </w14:solidFill>
                </w14:textFill>
              </w:rPr>
            </w:pPr>
            <w:r>
              <w:rPr>
                <w:rFonts w:hint="default" w:ascii="Times New Roman" w:hAnsi="Times New Roman" w:cs="Times New Roman"/>
                <w:b/>
                <w:color w:val="000000" w:themeColor="text1"/>
                <w:sz w:val="26"/>
                <w:szCs w:val="26"/>
                <w14:textFill>
                  <w14:solidFill>
                    <w14:schemeClr w14:val="tx1"/>
                  </w14:solidFill>
                </w14:textFill>
              </w:rPr>
              <w:t>Số tiết</w:t>
            </w:r>
          </w:p>
        </w:tc>
        <w:tc>
          <w:tcPr>
            <w:tcW w:w="992" w:type="dxa"/>
          </w:tcPr>
          <w:p w14:paraId="1B6D6A2F">
            <w:pPr>
              <w:spacing w:after="0"/>
              <w:jc w:val="center"/>
              <w:rPr>
                <w:rFonts w:hint="default" w:ascii="Times New Roman" w:hAnsi="Times New Roman" w:cs="Times New Roman"/>
                <w:b/>
                <w:color w:val="000000" w:themeColor="text1"/>
                <w:sz w:val="26"/>
                <w:szCs w:val="26"/>
                <w14:textFill>
                  <w14:solidFill>
                    <w14:schemeClr w14:val="tx1"/>
                  </w14:solidFill>
                </w14:textFill>
              </w:rPr>
            </w:pPr>
            <w:r>
              <w:rPr>
                <w:rFonts w:hint="default" w:ascii="Times New Roman" w:hAnsi="Times New Roman" w:cs="Times New Roman"/>
                <w:b/>
                <w:color w:val="000000" w:themeColor="text1"/>
                <w:sz w:val="26"/>
                <w:szCs w:val="26"/>
                <w14:textFill>
                  <w14:solidFill>
                    <w14:schemeClr w14:val="tx1"/>
                  </w14:solidFill>
                </w14:textFill>
              </w:rPr>
              <w:t>Tuần</w:t>
            </w:r>
          </w:p>
        </w:tc>
        <w:tc>
          <w:tcPr>
            <w:tcW w:w="1530" w:type="dxa"/>
          </w:tcPr>
          <w:p w14:paraId="38DA9ABD">
            <w:pPr>
              <w:spacing w:after="0"/>
              <w:jc w:val="center"/>
              <w:rPr>
                <w:rFonts w:hint="default" w:ascii="Times New Roman" w:hAnsi="Times New Roman" w:cs="Times New Roman"/>
                <w:b/>
                <w:color w:val="000000" w:themeColor="text1"/>
                <w:sz w:val="26"/>
                <w:szCs w:val="26"/>
                <w14:textFill>
                  <w14:solidFill>
                    <w14:schemeClr w14:val="tx1"/>
                  </w14:solidFill>
                </w14:textFill>
              </w:rPr>
            </w:pPr>
            <w:r>
              <w:rPr>
                <w:rFonts w:hint="default" w:ascii="Times New Roman" w:hAnsi="Times New Roman" w:cs="Times New Roman"/>
                <w:b/>
                <w:color w:val="000000" w:themeColor="text1"/>
                <w:sz w:val="26"/>
                <w:szCs w:val="26"/>
                <w14:textFill>
                  <w14:solidFill>
                    <w14:schemeClr w14:val="tx1"/>
                  </w14:solidFill>
                </w14:textFill>
              </w:rPr>
              <w:t>Tiết</w:t>
            </w:r>
          </w:p>
        </w:tc>
        <w:tc>
          <w:tcPr>
            <w:tcW w:w="3969" w:type="dxa"/>
            <w:vAlign w:val="center"/>
          </w:tcPr>
          <w:p w14:paraId="03898D5A">
            <w:pPr>
              <w:spacing w:after="0"/>
              <w:jc w:val="center"/>
              <w:rPr>
                <w:rFonts w:hint="default" w:ascii="Times New Roman" w:hAnsi="Times New Roman" w:cs="Times New Roman"/>
                <w:b/>
                <w:color w:val="000000" w:themeColor="text1"/>
                <w:sz w:val="26"/>
                <w:szCs w:val="26"/>
                <w14:textFill>
                  <w14:solidFill>
                    <w14:schemeClr w14:val="tx1"/>
                  </w14:solidFill>
                </w14:textFill>
              </w:rPr>
            </w:pPr>
            <w:r>
              <w:rPr>
                <w:rFonts w:hint="default" w:ascii="Times New Roman" w:hAnsi="Times New Roman" w:cs="Times New Roman"/>
                <w:b/>
                <w:color w:val="000000" w:themeColor="text1"/>
                <w:sz w:val="26"/>
                <w:szCs w:val="26"/>
                <w14:textFill>
                  <w14:solidFill>
                    <w14:schemeClr w14:val="tx1"/>
                  </w14:solidFill>
                </w14:textFill>
              </w:rPr>
              <w:t>Yêu cầu cần đạt</w:t>
            </w:r>
          </w:p>
        </w:tc>
        <w:tc>
          <w:tcPr>
            <w:tcW w:w="2694" w:type="dxa"/>
            <w:vAlign w:val="center"/>
          </w:tcPr>
          <w:p w14:paraId="7BB9324F">
            <w:pPr>
              <w:spacing w:after="0"/>
              <w:jc w:val="center"/>
              <w:rPr>
                <w:rFonts w:hint="default" w:ascii="Times New Roman" w:hAnsi="Times New Roman" w:cs="Times New Roman"/>
                <w:b/>
                <w:color w:val="000000" w:themeColor="text1"/>
                <w:sz w:val="26"/>
                <w:szCs w:val="26"/>
                <w14:textFill>
                  <w14:solidFill>
                    <w14:schemeClr w14:val="tx1"/>
                  </w14:solidFill>
                </w14:textFill>
              </w:rPr>
            </w:pPr>
            <w:r>
              <w:rPr>
                <w:rFonts w:hint="default" w:ascii="Times New Roman" w:hAnsi="Times New Roman" w:cs="Times New Roman"/>
                <w:b/>
                <w:color w:val="000000" w:themeColor="text1"/>
                <w:sz w:val="26"/>
                <w:szCs w:val="26"/>
                <w14:textFill>
                  <w14:solidFill>
                    <w14:schemeClr w14:val="tx1"/>
                  </w14:solidFill>
                </w14:textFill>
              </w:rPr>
              <w:t>Thiết bị dạy học/học liệu</w:t>
            </w:r>
          </w:p>
        </w:tc>
        <w:tc>
          <w:tcPr>
            <w:tcW w:w="2268" w:type="dxa"/>
            <w:vAlign w:val="center"/>
          </w:tcPr>
          <w:p w14:paraId="4FEFA12A">
            <w:pPr>
              <w:spacing w:after="0"/>
              <w:jc w:val="center"/>
              <w:rPr>
                <w:rFonts w:hint="default" w:ascii="Times New Roman" w:hAnsi="Times New Roman" w:cs="Times New Roman"/>
                <w:b/>
                <w:color w:val="000000" w:themeColor="text1"/>
                <w:sz w:val="26"/>
                <w:szCs w:val="26"/>
                <w14:textFill>
                  <w14:solidFill>
                    <w14:schemeClr w14:val="tx1"/>
                  </w14:solidFill>
                </w14:textFill>
              </w:rPr>
            </w:pPr>
            <w:r>
              <w:rPr>
                <w:rFonts w:hint="default" w:ascii="Times New Roman" w:hAnsi="Times New Roman" w:cs="Times New Roman"/>
                <w:b/>
                <w:color w:val="000000" w:themeColor="text1"/>
                <w:sz w:val="26"/>
                <w:szCs w:val="26"/>
                <w14:textFill>
                  <w14:solidFill>
                    <w14:schemeClr w14:val="tx1"/>
                  </w14:solidFill>
                </w14:textFill>
              </w:rPr>
              <w:t>Ghi chú</w:t>
            </w:r>
          </w:p>
        </w:tc>
      </w:tr>
      <w:tr w14:paraId="7AB27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15276" w:type="dxa"/>
            <w:gridSpan w:val="8"/>
            <w:shd w:val="clear" w:color="auto" w:fill="FFFF00"/>
          </w:tcPr>
          <w:p w14:paraId="05EBCB2C">
            <w:pPr>
              <w:spacing w:after="0"/>
              <w:jc w:val="center"/>
              <w:rPr>
                <w:rFonts w:hint="default" w:ascii="Times New Roman" w:hAnsi="Times New Roman" w:cs="Times New Roman"/>
                <w:b/>
                <w:bCs/>
                <w:color w:val="000000" w:themeColor="text1"/>
                <w:sz w:val="26"/>
                <w:szCs w:val="26"/>
                <w14:textFill>
                  <w14:solidFill>
                    <w14:schemeClr w14:val="tx1"/>
                  </w14:solidFill>
                </w14:textFill>
              </w:rPr>
            </w:pPr>
            <w:r>
              <w:rPr>
                <w:rFonts w:hint="default" w:ascii="Times New Roman" w:hAnsi="Times New Roman" w:cs="Times New Roman"/>
                <w:b/>
                <w:color w:val="000000" w:themeColor="text1"/>
                <w:sz w:val="26"/>
                <w:szCs w:val="26"/>
                <w:lang w:val="vi-VN"/>
                <w14:textFill>
                  <w14:solidFill>
                    <w14:schemeClr w14:val="tx1"/>
                  </w14:solidFill>
                </w14:textFill>
              </w:rPr>
              <w:t>HỌC KÌ I</w:t>
            </w:r>
          </w:p>
        </w:tc>
      </w:tr>
      <w:tr w14:paraId="78BAA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15276" w:type="dxa"/>
            <w:gridSpan w:val="8"/>
            <w:shd w:val="clear" w:color="auto" w:fill="FFFF00"/>
          </w:tcPr>
          <w:p w14:paraId="30064C10">
            <w:pPr>
              <w:spacing w:after="0"/>
              <w:jc w:val="center"/>
              <w:rPr>
                <w:rFonts w:hint="default" w:ascii="Times New Roman" w:hAnsi="Times New Roman" w:cs="Times New Roman"/>
                <w:b/>
                <w:color w:val="000000" w:themeColor="text1"/>
                <w:sz w:val="26"/>
                <w:szCs w:val="26"/>
                <w:lang w:val="en-US"/>
                <w14:textFill>
                  <w14:solidFill>
                    <w14:schemeClr w14:val="tx1"/>
                  </w14:solidFill>
                </w14:textFill>
              </w:rPr>
            </w:pPr>
            <w:r>
              <w:rPr>
                <w:rFonts w:hint="default" w:ascii="Times New Roman" w:hAnsi="Times New Roman" w:cs="Times New Roman"/>
                <w:b/>
                <w:color w:val="000000" w:themeColor="text1"/>
                <w:sz w:val="26"/>
                <w:szCs w:val="26"/>
                <w:lang w:val="en-US"/>
                <w14:textFill>
                  <w14:solidFill>
                    <w14:schemeClr w14:val="tx1"/>
                  </w14:solidFill>
                </w14:textFill>
              </w:rPr>
              <w:t>CHUYÊN ĐỀ 1: MỘT SỐ TÍN NGƯỠNG Ở VIỆT NAM (15 tiết)</w:t>
            </w:r>
          </w:p>
        </w:tc>
      </w:tr>
      <w:tr w14:paraId="66AC4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846" w:type="dxa"/>
            <w:vMerge w:val="restart"/>
            <w:vAlign w:val="center"/>
          </w:tcPr>
          <w:p w14:paraId="162F8848">
            <w:pPr>
              <w:spacing w:after="0"/>
              <w:rPr>
                <w:rFonts w:hint="default" w:ascii="Times New Roman" w:hAnsi="Times New Roman" w:cs="Times New Roman"/>
                <w:b/>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 xml:space="preserve">   </w:t>
            </w:r>
            <w:r>
              <w:rPr>
                <w:rFonts w:hint="default" w:ascii="Times New Roman" w:hAnsi="Times New Roman" w:cs="Times New Roman"/>
                <w:b/>
                <w:color w:val="000000" w:themeColor="text1"/>
                <w:sz w:val="26"/>
                <w:szCs w:val="26"/>
                <w14:textFill>
                  <w14:solidFill>
                    <w14:schemeClr w14:val="tx1"/>
                  </w14:solidFill>
                </w14:textFill>
              </w:rPr>
              <w:t>1</w:t>
            </w:r>
          </w:p>
          <w:p w14:paraId="263B3DF8">
            <w:pPr>
              <w:spacing w:after="0"/>
              <w:rPr>
                <w:rFonts w:hint="default" w:ascii="Times New Roman" w:hAnsi="Times New Roman" w:cs="Times New Roman"/>
                <w:color w:val="000000" w:themeColor="text1"/>
                <w:sz w:val="26"/>
                <w:szCs w:val="26"/>
                <w14:textFill>
                  <w14:solidFill>
                    <w14:schemeClr w14:val="tx1"/>
                  </w14:solidFill>
                </w14:textFill>
              </w:rPr>
            </w:pPr>
          </w:p>
        </w:tc>
        <w:tc>
          <w:tcPr>
            <w:tcW w:w="1843" w:type="dxa"/>
            <w:vMerge w:val="restart"/>
            <w:vAlign w:val="center"/>
          </w:tcPr>
          <w:p w14:paraId="6CF5F33C">
            <w:pPr>
              <w:spacing w:after="0"/>
              <w:rPr>
                <w:rFonts w:hint="default" w:ascii="Times New Roman" w:hAnsi="Times New Roman" w:cs="Times New Roman"/>
                <w:b/>
                <w:bCs/>
                <w:color w:val="000000" w:themeColor="text1"/>
                <w:sz w:val="26"/>
                <w:szCs w:val="26"/>
                <w14:textFill>
                  <w14:solidFill>
                    <w14:schemeClr w14:val="tx1"/>
                  </w14:solidFill>
                </w14:textFill>
              </w:rPr>
            </w:pPr>
          </w:p>
          <w:p w14:paraId="2798CC43">
            <w:pPr>
              <w:spacing w:after="0"/>
              <w:rPr>
                <w:rFonts w:hint="default" w:ascii="Times New Roman" w:hAnsi="Times New Roman" w:cs="Times New Roman"/>
                <w:i/>
                <w:iCs/>
                <w:color w:val="000000" w:themeColor="text1"/>
                <w:sz w:val="26"/>
                <w:szCs w:val="26"/>
                <w14:textFill>
                  <w14:solidFill>
                    <w14:schemeClr w14:val="tx1"/>
                  </w14:solidFill>
                </w14:textFill>
              </w:rPr>
            </w:pPr>
            <w:r>
              <w:rPr>
                <w:rStyle w:val="19"/>
                <w:rFonts w:hint="default" w:ascii="Times New Roman" w:hAnsi="Times New Roman" w:eastAsia="SimSun" w:cs="Times New Roman"/>
                <w:b/>
                <w:bCs/>
                <w:i w:val="0"/>
                <w:iCs w:val="0"/>
                <w:caps w:val="0"/>
                <w:color w:val="222222"/>
                <w:spacing w:val="0"/>
                <w:sz w:val="26"/>
                <w:szCs w:val="26"/>
                <w:shd w:val="clear" w:fill="FFFFFF"/>
              </w:rPr>
              <w:t>Khái lược về tín ngưỡng và tôn giáo</w:t>
            </w:r>
          </w:p>
          <w:p w14:paraId="30F0A958">
            <w:pPr>
              <w:spacing w:after="0"/>
              <w:rPr>
                <w:rFonts w:hint="default" w:ascii="Times New Roman" w:hAnsi="Times New Roman" w:cs="Times New Roman"/>
                <w:i/>
                <w:iCs/>
                <w:color w:val="000000" w:themeColor="text1"/>
                <w:sz w:val="26"/>
                <w:szCs w:val="26"/>
                <w14:textFill>
                  <w14:solidFill>
                    <w14:schemeClr w14:val="tx1"/>
                  </w14:solidFill>
                </w14:textFill>
              </w:rPr>
            </w:pPr>
          </w:p>
        </w:tc>
        <w:tc>
          <w:tcPr>
            <w:tcW w:w="1134" w:type="dxa"/>
            <w:vMerge w:val="restart"/>
            <w:vAlign w:val="center"/>
          </w:tcPr>
          <w:p w14:paraId="2DCDE35F">
            <w:pPr>
              <w:spacing w:after="0"/>
              <w:jc w:val="center"/>
              <w:rPr>
                <w:rFonts w:hint="default" w:ascii="Times New Roman" w:hAnsi="Times New Roman" w:cs="Times New Roman"/>
                <w:b/>
                <w:color w:val="000000" w:themeColor="text1"/>
                <w:sz w:val="26"/>
                <w:szCs w:val="26"/>
                <w14:textFill>
                  <w14:solidFill>
                    <w14:schemeClr w14:val="tx1"/>
                  </w14:solidFill>
                </w14:textFill>
              </w:rPr>
            </w:pPr>
          </w:p>
          <w:p w14:paraId="4BF762CD">
            <w:pPr>
              <w:spacing w:after="0"/>
              <w:jc w:val="center"/>
              <w:rPr>
                <w:rFonts w:hint="default" w:ascii="Times New Roman" w:hAnsi="Times New Roman" w:cs="Times New Roman"/>
                <w:b/>
                <w:color w:val="000000" w:themeColor="text1"/>
                <w:sz w:val="26"/>
                <w:szCs w:val="26"/>
                <w14:textFill>
                  <w14:solidFill>
                    <w14:schemeClr w14:val="tx1"/>
                  </w14:solidFill>
                </w14:textFill>
              </w:rPr>
            </w:pPr>
          </w:p>
          <w:p w14:paraId="33CC2598">
            <w:pPr>
              <w:spacing w:after="0"/>
              <w:jc w:val="center"/>
              <w:rPr>
                <w:rFonts w:hint="default" w:ascii="Times New Roman" w:hAnsi="Times New Roman" w:cs="Times New Roman"/>
                <w:b/>
                <w:color w:val="000000" w:themeColor="text1"/>
                <w:sz w:val="26"/>
                <w:szCs w:val="26"/>
                <w14:textFill>
                  <w14:solidFill>
                    <w14:schemeClr w14:val="tx1"/>
                  </w14:solidFill>
                </w14:textFill>
              </w:rPr>
            </w:pPr>
          </w:p>
          <w:p w14:paraId="449A4278">
            <w:pPr>
              <w:spacing w:after="0"/>
              <w:jc w:val="center"/>
              <w:rPr>
                <w:rFonts w:hint="default" w:ascii="Times New Roman" w:hAnsi="Times New Roman" w:cs="Times New Roman"/>
                <w:b/>
                <w:color w:val="000000" w:themeColor="text1"/>
                <w:sz w:val="26"/>
                <w:szCs w:val="26"/>
                <w:lang w:val="en-US"/>
                <w14:textFill>
                  <w14:solidFill>
                    <w14:schemeClr w14:val="tx1"/>
                  </w14:solidFill>
                </w14:textFill>
              </w:rPr>
            </w:pPr>
            <w:r>
              <w:rPr>
                <w:rFonts w:hint="default" w:ascii="Times New Roman" w:hAnsi="Times New Roman" w:cs="Times New Roman"/>
                <w:b/>
                <w:color w:val="000000" w:themeColor="text1"/>
                <w:sz w:val="26"/>
                <w:szCs w:val="26"/>
                <w:lang w:val="en-US"/>
                <w14:textFill>
                  <w14:solidFill>
                    <w14:schemeClr w14:val="tx1"/>
                  </w14:solidFill>
                </w14:textFill>
              </w:rPr>
              <w:t>1</w:t>
            </w:r>
          </w:p>
          <w:p w14:paraId="4B83C2F4">
            <w:pPr>
              <w:spacing w:after="0"/>
              <w:jc w:val="center"/>
              <w:rPr>
                <w:rFonts w:hint="default" w:ascii="Times New Roman" w:hAnsi="Times New Roman" w:cs="Times New Roman"/>
                <w:b/>
                <w:color w:val="000000" w:themeColor="text1"/>
                <w:sz w:val="26"/>
                <w:szCs w:val="26"/>
                <w14:textFill>
                  <w14:solidFill>
                    <w14:schemeClr w14:val="tx1"/>
                  </w14:solidFill>
                </w14:textFill>
              </w:rPr>
            </w:pPr>
          </w:p>
          <w:p w14:paraId="48EAD257">
            <w:pPr>
              <w:spacing w:after="0"/>
              <w:jc w:val="center"/>
              <w:rPr>
                <w:rFonts w:hint="default" w:ascii="Times New Roman" w:hAnsi="Times New Roman" w:cs="Times New Roman"/>
                <w:color w:val="000000" w:themeColor="text1"/>
                <w:sz w:val="26"/>
                <w:szCs w:val="26"/>
                <w14:textFill>
                  <w14:solidFill>
                    <w14:schemeClr w14:val="tx1"/>
                  </w14:solidFill>
                </w14:textFill>
              </w:rPr>
            </w:pPr>
          </w:p>
          <w:p w14:paraId="0C52A24A">
            <w:pPr>
              <w:spacing w:after="0"/>
              <w:rPr>
                <w:rFonts w:hint="default" w:ascii="Times New Roman" w:hAnsi="Times New Roman" w:cs="Times New Roman"/>
                <w:color w:val="000000" w:themeColor="text1"/>
                <w:sz w:val="26"/>
                <w:szCs w:val="26"/>
                <w14:textFill>
                  <w14:solidFill>
                    <w14:schemeClr w14:val="tx1"/>
                  </w14:solidFill>
                </w14:textFill>
              </w:rPr>
            </w:pPr>
          </w:p>
        </w:tc>
        <w:tc>
          <w:tcPr>
            <w:tcW w:w="992" w:type="dxa"/>
            <w:vMerge w:val="restart"/>
          </w:tcPr>
          <w:p w14:paraId="779AA3E0">
            <w:pPr>
              <w:spacing w:after="0"/>
              <w:jc w:val="center"/>
              <w:rPr>
                <w:rFonts w:hint="default" w:ascii="Times New Roman" w:hAnsi="Times New Roman" w:cs="Times New Roman"/>
                <w:color w:val="000000" w:themeColor="text1"/>
                <w:sz w:val="26"/>
                <w:szCs w:val="26"/>
                <w14:textFill>
                  <w14:solidFill>
                    <w14:schemeClr w14:val="tx1"/>
                  </w14:solidFill>
                </w14:textFill>
              </w:rPr>
            </w:pPr>
          </w:p>
        </w:tc>
        <w:tc>
          <w:tcPr>
            <w:tcW w:w="1530" w:type="dxa"/>
            <w:vMerge w:val="restart"/>
          </w:tcPr>
          <w:p w14:paraId="0FCF56E6">
            <w:pPr>
              <w:spacing w:after="0"/>
              <w:rPr>
                <w:rFonts w:hint="default" w:ascii="Times New Roman" w:hAnsi="Times New Roman" w:cs="Times New Roman"/>
                <w:color w:val="000000" w:themeColor="text1"/>
                <w:sz w:val="26"/>
                <w:szCs w:val="26"/>
                <w14:textFill>
                  <w14:solidFill>
                    <w14:schemeClr w14:val="tx1"/>
                  </w14:solidFill>
                </w14:textFill>
              </w:rPr>
            </w:pPr>
          </w:p>
          <w:p w14:paraId="0F854AC7">
            <w:pPr>
              <w:spacing w:after="0"/>
              <w:jc w:val="center"/>
              <w:rPr>
                <w:rFonts w:hint="default" w:ascii="Times New Roman" w:hAnsi="Times New Roman" w:cs="Times New Roman"/>
                <w:color w:val="000000" w:themeColor="text1"/>
                <w:sz w:val="26"/>
                <w:szCs w:val="26"/>
                <w14:textFill>
                  <w14:solidFill>
                    <w14:schemeClr w14:val="tx1"/>
                  </w14:solidFill>
                </w14:textFill>
              </w:rPr>
            </w:pPr>
          </w:p>
          <w:p w14:paraId="485165A0">
            <w:pPr>
              <w:spacing w:after="0"/>
              <w:jc w:val="center"/>
              <w:rPr>
                <w:rFonts w:hint="default" w:ascii="Times New Roman" w:hAnsi="Times New Roman" w:cs="Times New Roman"/>
                <w:color w:val="000000" w:themeColor="text1"/>
                <w:sz w:val="26"/>
                <w:szCs w:val="26"/>
                <w14:textFill>
                  <w14:solidFill>
                    <w14:schemeClr w14:val="tx1"/>
                  </w14:solidFill>
                </w14:textFill>
              </w:rPr>
            </w:pPr>
          </w:p>
          <w:p w14:paraId="37C6AE34">
            <w:pPr>
              <w:spacing w:after="0"/>
              <w:jc w:val="center"/>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1</w:t>
            </w:r>
          </w:p>
          <w:p w14:paraId="45678757">
            <w:pPr>
              <w:spacing w:after="0"/>
              <w:jc w:val="center"/>
              <w:rPr>
                <w:rFonts w:hint="default" w:ascii="Times New Roman" w:hAnsi="Times New Roman" w:cs="Times New Roman"/>
                <w:color w:val="000000" w:themeColor="text1"/>
                <w:sz w:val="26"/>
                <w:szCs w:val="26"/>
                <w14:textFill>
                  <w14:solidFill>
                    <w14:schemeClr w14:val="tx1"/>
                  </w14:solidFill>
                </w14:textFill>
              </w:rPr>
            </w:pPr>
          </w:p>
          <w:p w14:paraId="25FB54D6">
            <w:pPr>
              <w:spacing w:after="0"/>
              <w:rPr>
                <w:rFonts w:hint="default" w:ascii="Times New Roman" w:hAnsi="Times New Roman" w:cs="Times New Roman"/>
                <w:color w:val="000000" w:themeColor="text1"/>
                <w:sz w:val="26"/>
                <w:szCs w:val="26"/>
                <w14:textFill>
                  <w14:solidFill>
                    <w14:schemeClr w14:val="tx1"/>
                  </w14:solidFill>
                </w14:textFill>
              </w:rPr>
            </w:pPr>
          </w:p>
        </w:tc>
        <w:tc>
          <w:tcPr>
            <w:tcW w:w="3969" w:type="dxa"/>
            <w:vMerge w:val="restart"/>
          </w:tcPr>
          <w:p w14:paraId="4A567B20">
            <w:pPr>
              <w:suppressAutoHyphens/>
              <w:spacing w:before="60" w:after="60" w:line="276" w:lineRule="auto"/>
              <w:jc w:val="both"/>
              <w:rPr>
                <w:rFonts w:hint="default" w:ascii="Times New Roman" w:hAnsi="Times New Roman" w:cs="Times New Roman"/>
                <w:bCs/>
                <w:sz w:val="26"/>
                <w:szCs w:val="26"/>
                <w:lang w:val="vi-VN" w:eastAsia="vi-VN"/>
              </w:rPr>
            </w:pPr>
            <w:r>
              <w:rPr>
                <w:rFonts w:hint="default" w:ascii="Times New Roman" w:hAnsi="Times New Roman" w:eastAsia="SimSun" w:cs="Times New Roman"/>
                <w:i w:val="0"/>
                <w:iCs w:val="0"/>
                <w:caps w:val="0"/>
                <w:color w:val="222222"/>
                <w:spacing w:val="0"/>
                <w:sz w:val="26"/>
                <w:szCs w:val="26"/>
                <w:shd w:val="clear" w:fill="FFFFFF"/>
              </w:rPr>
              <w:t> </w:t>
            </w:r>
            <w:r>
              <w:rPr>
                <w:rFonts w:hint="default" w:ascii="Times New Roman" w:hAnsi="Times New Roman" w:eastAsia="SimSun" w:cs="Times New Roman"/>
                <w:i w:val="0"/>
                <w:iCs w:val="0"/>
                <w:color w:val="222222"/>
                <w:spacing w:val="0"/>
                <w:sz w:val="26"/>
                <w:szCs w:val="26"/>
                <w:shd w:val="clear" w:fill="FFFFFF"/>
                <w:lang w:val="en-US"/>
              </w:rPr>
              <w:t>G</w:t>
            </w:r>
            <w:r>
              <w:rPr>
                <w:rFonts w:hint="default" w:ascii="Times New Roman" w:hAnsi="Times New Roman" w:eastAsia="SimSun" w:cs="Times New Roman"/>
                <w:i w:val="0"/>
                <w:iCs w:val="0"/>
                <w:caps w:val="0"/>
                <w:color w:val="222222"/>
                <w:spacing w:val="0"/>
                <w:sz w:val="26"/>
                <w:szCs w:val="26"/>
                <w:shd w:val="clear" w:fill="FFFFFF"/>
                <w:lang w:val="en-US"/>
              </w:rPr>
              <w:t>iải thích</w:t>
            </w:r>
            <w:r>
              <w:rPr>
                <w:rFonts w:hint="default" w:ascii="Times New Roman" w:hAnsi="Times New Roman" w:eastAsia="SimSun" w:cs="Times New Roman"/>
                <w:i w:val="0"/>
                <w:iCs w:val="0"/>
                <w:caps w:val="0"/>
                <w:color w:val="222222"/>
                <w:spacing w:val="0"/>
                <w:sz w:val="26"/>
                <w:szCs w:val="26"/>
                <w:shd w:val="clear" w:fill="FFFFFF"/>
              </w:rPr>
              <w:t xml:space="preserve"> được khái niệm tín ngưỡng, tôn giáo</w:t>
            </w:r>
          </w:p>
          <w:p w14:paraId="3C9CF952">
            <w:pPr>
              <w:spacing w:before="0" w:after="0"/>
              <w:jc w:val="both"/>
              <w:rPr>
                <w:rFonts w:hint="default" w:ascii="Times New Roman" w:hAnsi="Times New Roman" w:cs="Times New Roman"/>
                <w:color w:val="000000" w:themeColor="text1"/>
                <w:sz w:val="26"/>
                <w:szCs w:val="26"/>
                <w14:textFill>
                  <w14:solidFill>
                    <w14:schemeClr w14:val="tx1"/>
                  </w14:solidFill>
                </w14:textFill>
              </w:rPr>
            </w:pPr>
          </w:p>
        </w:tc>
        <w:tc>
          <w:tcPr>
            <w:tcW w:w="2694" w:type="dxa"/>
            <w:vMerge w:val="restart"/>
          </w:tcPr>
          <w:p w14:paraId="3CB16C0F">
            <w:pPr>
              <w:spacing w:before="0" w:after="0"/>
              <w:jc w:val="both"/>
              <w:rPr>
                <w:rFonts w:hint="default" w:ascii="Times New Roman" w:hAnsi="Times New Roman" w:eastAsia="Calibri" w:cs="Times New Roman"/>
                <w:color w:val="000000" w:themeColor="text1"/>
                <w:sz w:val="26"/>
                <w:szCs w:val="26"/>
                <w14:textFill>
                  <w14:solidFill>
                    <w14:schemeClr w14:val="tx1"/>
                  </w14:solidFill>
                </w14:textFill>
              </w:rPr>
            </w:pPr>
            <w:r>
              <w:rPr>
                <w:rFonts w:hint="default" w:ascii="Times New Roman" w:hAnsi="Times New Roman" w:eastAsia="Calibri" w:cs="Times New Roman"/>
                <w:color w:val="000000" w:themeColor="text1"/>
                <w:sz w:val="26"/>
                <w:szCs w:val="26"/>
                <w14:textFill>
                  <w14:solidFill>
                    <w14:schemeClr w14:val="tx1"/>
                  </w14:solidFill>
                </w14:textFill>
              </w:rPr>
              <w:t>- Máy tính, máy chiếu.</w:t>
            </w:r>
          </w:p>
          <w:p w14:paraId="2F43A772">
            <w:pPr>
              <w:spacing w:before="0" w:after="0"/>
              <w:jc w:val="both"/>
              <w:rPr>
                <w:rFonts w:hint="default" w:ascii="Times New Roman" w:hAnsi="Times New Roman" w:eastAsia="Calibri" w:cs="Times New Roman"/>
                <w:color w:val="000000" w:themeColor="text1"/>
                <w:sz w:val="26"/>
                <w:szCs w:val="26"/>
                <w14:textFill>
                  <w14:solidFill>
                    <w14:schemeClr w14:val="tx1"/>
                  </w14:solidFill>
                </w14:textFill>
              </w:rPr>
            </w:pPr>
            <w:r>
              <w:rPr>
                <w:rFonts w:hint="default" w:ascii="Times New Roman" w:hAnsi="Times New Roman" w:eastAsia="Calibri" w:cs="Times New Roman"/>
                <w:color w:val="000000" w:themeColor="text1"/>
                <w:sz w:val="26"/>
                <w:szCs w:val="26"/>
                <w14:textFill>
                  <w14:solidFill>
                    <w14:schemeClr w14:val="tx1"/>
                  </w14:solidFill>
                </w14:textFill>
              </w:rPr>
              <w:t>- Một số hình ảnh, tư liệu lịch sử có liên quan.</w:t>
            </w:r>
          </w:p>
          <w:p w14:paraId="61AFE9D3">
            <w:pPr>
              <w:spacing w:before="0" w:after="0"/>
              <w:jc w:val="both"/>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eastAsia="Calibri" w:cs="Times New Roman"/>
                <w:color w:val="000000" w:themeColor="text1"/>
                <w:sz w:val="26"/>
                <w:szCs w:val="26"/>
                <w14:textFill>
                  <w14:solidFill>
                    <w14:schemeClr w14:val="tx1"/>
                  </w14:solidFill>
                </w14:textFill>
              </w:rPr>
              <w:t>- Phiếu học tập.</w:t>
            </w:r>
          </w:p>
          <w:p w14:paraId="20F3487A">
            <w:pPr>
              <w:tabs>
                <w:tab w:val="left" w:pos="231"/>
              </w:tabs>
              <w:spacing w:before="0" w:after="0" w:line="300" w:lineRule="auto"/>
              <w:jc w:val="both"/>
              <w:rPr>
                <w:rStyle w:val="30"/>
                <w:rFonts w:hint="default" w:ascii="Times New Roman" w:hAnsi="Times New Roman" w:cs="Times New Roman"/>
                <w:color w:val="000000" w:themeColor="text1"/>
                <w:sz w:val="26"/>
                <w:szCs w:val="26"/>
                <w14:textFill>
                  <w14:solidFill>
                    <w14:schemeClr w14:val="tx1"/>
                  </w14:solidFill>
                </w14:textFill>
              </w:rPr>
            </w:pPr>
          </w:p>
        </w:tc>
        <w:tc>
          <w:tcPr>
            <w:tcW w:w="2268" w:type="dxa"/>
            <w:vAlign w:val="center"/>
          </w:tcPr>
          <w:p w14:paraId="331D8C47">
            <w:pPr>
              <w:spacing w:after="0"/>
              <w:rPr>
                <w:rStyle w:val="30"/>
                <w:rFonts w:hint="default" w:ascii="Times New Roman" w:hAnsi="Times New Roman" w:cs="Times New Roman"/>
                <w:b/>
                <w:color w:val="000000" w:themeColor="text1"/>
                <w:sz w:val="26"/>
                <w:szCs w:val="26"/>
                <w14:textFill>
                  <w14:solidFill>
                    <w14:schemeClr w14:val="tx1"/>
                  </w14:solidFill>
                </w14:textFill>
              </w:rPr>
            </w:pPr>
          </w:p>
        </w:tc>
      </w:tr>
      <w:tr w14:paraId="4FEA5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846" w:type="dxa"/>
            <w:vMerge w:val="continue"/>
            <w:vAlign w:val="center"/>
          </w:tcPr>
          <w:p w14:paraId="22613E15">
            <w:pPr>
              <w:spacing w:after="0"/>
              <w:rPr>
                <w:rFonts w:hint="default" w:ascii="Times New Roman" w:hAnsi="Times New Roman" w:cs="Times New Roman"/>
                <w:color w:val="000000" w:themeColor="text1"/>
                <w:sz w:val="26"/>
                <w:szCs w:val="26"/>
                <w14:textFill>
                  <w14:solidFill>
                    <w14:schemeClr w14:val="tx1"/>
                  </w14:solidFill>
                </w14:textFill>
              </w:rPr>
            </w:pPr>
          </w:p>
        </w:tc>
        <w:tc>
          <w:tcPr>
            <w:tcW w:w="1843" w:type="dxa"/>
            <w:vMerge w:val="continue"/>
            <w:vAlign w:val="center"/>
          </w:tcPr>
          <w:p w14:paraId="2DC653FD">
            <w:pPr>
              <w:spacing w:after="0"/>
              <w:rPr>
                <w:rFonts w:hint="default" w:ascii="Times New Roman" w:hAnsi="Times New Roman" w:cs="Times New Roman"/>
                <w:i/>
                <w:iCs/>
                <w:color w:val="000000" w:themeColor="text1"/>
                <w:sz w:val="26"/>
                <w:szCs w:val="26"/>
                <w14:textFill>
                  <w14:solidFill>
                    <w14:schemeClr w14:val="tx1"/>
                  </w14:solidFill>
                </w14:textFill>
              </w:rPr>
            </w:pPr>
          </w:p>
        </w:tc>
        <w:tc>
          <w:tcPr>
            <w:tcW w:w="1134" w:type="dxa"/>
            <w:vMerge w:val="continue"/>
            <w:vAlign w:val="center"/>
          </w:tcPr>
          <w:p w14:paraId="3B015047">
            <w:pPr>
              <w:spacing w:after="0"/>
              <w:jc w:val="center"/>
              <w:rPr>
                <w:rFonts w:hint="default" w:ascii="Times New Roman" w:hAnsi="Times New Roman" w:cs="Times New Roman"/>
                <w:color w:val="000000" w:themeColor="text1"/>
                <w:sz w:val="26"/>
                <w:szCs w:val="26"/>
                <w14:textFill>
                  <w14:solidFill>
                    <w14:schemeClr w14:val="tx1"/>
                  </w14:solidFill>
                </w14:textFill>
              </w:rPr>
            </w:pPr>
          </w:p>
        </w:tc>
        <w:tc>
          <w:tcPr>
            <w:tcW w:w="992" w:type="dxa"/>
            <w:vMerge w:val="continue"/>
          </w:tcPr>
          <w:p w14:paraId="0595D386">
            <w:pPr>
              <w:spacing w:after="0"/>
              <w:jc w:val="both"/>
              <w:rPr>
                <w:rFonts w:hint="default" w:ascii="Times New Roman" w:hAnsi="Times New Roman" w:cs="Times New Roman"/>
                <w:color w:val="000000" w:themeColor="text1"/>
                <w:sz w:val="26"/>
                <w:szCs w:val="26"/>
                <w14:textFill>
                  <w14:solidFill>
                    <w14:schemeClr w14:val="tx1"/>
                  </w14:solidFill>
                </w14:textFill>
              </w:rPr>
            </w:pPr>
          </w:p>
        </w:tc>
        <w:tc>
          <w:tcPr>
            <w:tcW w:w="1530" w:type="dxa"/>
            <w:vMerge w:val="continue"/>
          </w:tcPr>
          <w:p w14:paraId="43D14E72">
            <w:pPr>
              <w:spacing w:after="0"/>
              <w:jc w:val="both"/>
              <w:rPr>
                <w:rFonts w:hint="default" w:ascii="Times New Roman" w:hAnsi="Times New Roman" w:cs="Times New Roman"/>
                <w:color w:val="000000" w:themeColor="text1"/>
                <w:sz w:val="26"/>
                <w:szCs w:val="26"/>
                <w14:textFill>
                  <w14:solidFill>
                    <w14:schemeClr w14:val="tx1"/>
                  </w14:solidFill>
                </w14:textFill>
              </w:rPr>
            </w:pPr>
          </w:p>
        </w:tc>
        <w:tc>
          <w:tcPr>
            <w:tcW w:w="3969" w:type="dxa"/>
            <w:vMerge w:val="continue"/>
          </w:tcPr>
          <w:p w14:paraId="2C261F87">
            <w:pPr>
              <w:spacing w:after="0"/>
              <w:jc w:val="both"/>
              <w:rPr>
                <w:rFonts w:hint="default" w:ascii="Times New Roman" w:hAnsi="Times New Roman" w:cs="Times New Roman"/>
                <w:color w:val="000000" w:themeColor="text1"/>
                <w:sz w:val="26"/>
                <w:szCs w:val="26"/>
                <w14:textFill>
                  <w14:solidFill>
                    <w14:schemeClr w14:val="tx1"/>
                  </w14:solidFill>
                </w14:textFill>
              </w:rPr>
            </w:pPr>
          </w:p>
        </w:tc>
        <w:tc>
          <w:tcPr>
            <w:tcW w:w="2694" w:type="dxa"/>
            <w:vMerge w:val="continue"/>
          </w:tcPr>
          <w:p w14:paraId="39ED6A74">
            <w:pPr>
              <w:tabs>
                <w:tab w:val="left" w:pos="231"/>
              </w:tabs>
              <w:spacing w:line="300" w:lineRule="auto"/>
              <w:jc w:val="both"/>
              <w:rPr>
                <w:rStyle w:val="30"/>
                <w:rFonts w:hint="default" w:ascii="Times New Roman" w:hAnsi="Times New Roman" w:cs="Times New Roman"/>
                <w:color w:val="000000" w:themeColor="text1"/>
                <w:sz w:val="26"/>
                <w:szCs w:val="26"/>
                <w14:textFill>
                  <w14:solidFill>
                    <w14:schemeClr w14:val="tx1"/>
                  </w14:solidFill>
                </w14:textFill>
              </w:rPr>
            </w:pPr>
          </w:p>
        </w:tc>
        <w:tc>
          <w:tcPr>
            <w:tcW w:w="2268" w:type="dxa"/>
            <w:vAlign w:val="center"/>
          </w:tcPr>
          <w:p w14:paraId="3577CEEA">
            <w:pPr>
              <w:spacing w:after="0"/>
              <w:rPr>
                <w:rStyle w:val="30"/>
                <w:rFonts w:hint="default" w:ascii="Times New Roman" w:hAnsi="Times New Roman" w:cs="Times New Roman"/>
                <w:color w:val="000000" w:themeColor="text1"/>
                <w:sz w:val="26"/>
                <w:szCs w:val="26"/>
                <w14:textFill>
                  <w14:solidFill>
                    <w14:schemeClr w14:val="tx1"/>
                  </w14:solidFill>
                </w14:textFill>
              </w:rPr>
            </w:pPr>
          </w:p>
        </w:tc>
      </w:tr>
      <w:tr w14:paraId="024CC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3" w:hRule="atLeast"/>
        </w:trPr>
        <w:tc>
          <w:tcPr>
            <w:tcW w:w="846" w:type="dxa"/>
            <w:tcBorders>
              <w:bottom w:val="single" w:color="auto" w:sz="4" w:space="0"/>
            </w:tcBorders>
            <w:vAlign w:val="center"/>
          </w:tcPr>
          <w:p w14:paraId="6983D7F3">
            <w:pPr>
              <w:spacing w:after="0"/>
              <w:jc w:val="center"/>
              <w:rPr>
                <w:rFonts w:hint="default" w:ascii="Times New Roman" w:hAnsi="Times New Roman" w:cs="Times New Roman"/>
                <w:b/>
                <w:color w:val="000000" w:themeColor="text1"/>
                <w:sz w:val="26"/>
                <w:szCs w:val="26"/>
                <w14:textFill>
                  <w14:solidFill>
                    <w14:schemeClr w14:val="tx1"/>
                  </w14:solidFill>
                </w14:textFill>
              </w:rPr>
            </w:pPr>
            <w:r>
              <w:rPr>
                <w:rFonts w:hint="default" w:ascii="Times New Roman" w:hAnsi="Times New Roman" w:cs="Times New Roman"/>
                <w:b/>
                <w:color w:val="000000" w:themeColor="text1"/>
                <w:sz w:val="26"/>
                <w:szCs w:val="26"/>
                <w14:textFill>
                  <w14:solidFill>
                    <w14:schemeClr w14:val="tx1"/>
                  </w14:solidFill>
                </w14:textFill>
              </w:rPr>
              <w:t>2</w:t>
            </w:r>
          </w:p>
        </w:tc>
        <w:tc>
          <w:tcPr>
            <w:tcW w:w="1843" w:type="dxa"/>
            <w:tcBorders>
              <w:bottom w:val="single" w:color="auto" w:sz="4" w:space="0"/>
            </w:tcBorders>
            <w:vAlign w:val="center"/>
          </w:tcPr>
          <w:p w14:paraId="3F87DBB7">
            <w:pPr>
              <w:pStyle w:val="29"/>
              <w:adjustRightInd w:val="0"/>
              <w:snapToGrid w:val="0"/>
              <w:spacing w:after="120"/>
              <w:jc w:val="both"/>
              <w:rPr>
                <w:rFonts w:hint="default" w:ascii="Times New Roman" w:hAnsi="Times New Roman" w:cs="Times New Roman"/>
                <w:b/>
                <w:color w:val="000000" w:themeColor="text1"/>
                <w:sz w:val="26"/>
                <w:szCs w:val="26"/>
                <w14:textFill>
                  <w14:solidFill>
                    <w14:schemeClr w14:val="tx1"/>
                  </w14:solidFill>
                </w14:textFill>
              </w:rPr>
            </w:pPr>
            <w:r>
              <w:rPr>
                <w:rStyle w:val="19"/>
                <w:rFonts w:hint="default" w:ascii="Times New Roman" w:hAnsi="Times New Roman" w:eastAsia="SimSun" w:cs="Times New Roman"/>
                <w:b/>
                <w:bCs/>
                <w:i w:val="0"/>
                <w:iCs w:val="0"/>
                <w:caps w:val="0"/>
                <w:color w:val="222222"/>
                <w:spacing w:val="0"/>
                <w:sz w:val="26"/>
                <w:szCs w:val="26"/>
                <w:shd w:val="clear" w:fill="FFFFFF"/>
              </w:rPr>
              <w:t>Một số t</w:t>
            </w:r>
            <w:r>
              <w:rPr>
                <w:rStyle w:val="19"/>
                <w:rFonts w:hint="default" w:ascii="Times New Roman" w:hAnsi="Times New Roman" w:eastAsia="SimSun" w:cs="Times New Roman"/>
                <w:b/>
                <w:bCs/>
                <w:i w:val="0"/>
                <w:iCs w:val="0"/>
                <w:caps w:val="0"/>
                <w:color w:val="222222"/>
                <w:spacing w:val="0"/>
                <w:sz w:val="26"/>
                <w:szCs w:val="26"/>
                <w:shd w:val="clear" w:fill="FFFFFF"/>
                <w:lang w:val="en-US"/>
              </w:rPr>
              <w:t>ín ngưỡng</w:t>
            </w:r>
            <w:r>
              <w:rPr>
                <w:rStyle w:val="19"/>
                <w:rFonts w:hint="default" w:ascii="Times New Roman" w:hAnsi="Times New Roman" w:eastAsia="SimSun" w:cs="Times New Roman"/>
                <w:b/>
                <w:bCs/>
                <w:i w:val="0"/>
                <w:iCs w:val="0"/>
                <w:caps w:val="0"/>
                <w:color w:val="222222"/>
                <w:spacing w:val="0"/>
                <w:sz w:val="26"/>
                <w:szCs w:val="26"/>
                <w:shd w:val="clear" w:fill="FFFFFF"/>
              </w:rPr>
              <w:t xml:space="preserve"> ở Việt Nam</w:t>
            </w:r>
          </w:p>
        </w:tc>
        <w:tc>
          <w:tcPr>
            <w:tcW w:w="1134" w:type="dxa"/>
            <w:tcBorders>
              <w:bottom w:val="single" w:color="auto" w:sz="4" w:space="0"/>
            </w:tcBorders>
            <w:vAlign w:val="center"/>
          </w:tcPr>
          <w:p w14:paraId="300DB1CE">
            <w:pPr>
              <w:spacing w:after="0"/>
              <w:jc w:val="center"/>
              <w:rPr>
                <w:rFonts w:hint="default" w:ascii="Times New Roman" w:hAnsi="Times New Roman" w:cs="Times New Roman"/>
                <w:b/>
                <w:color w:val="000000" w:themeColor="text1"/>
                <w:sz w:val="26"/>
                <w:szCs w:val="26"/>
                <w14:textFill>
                  <w14:solidFill>
                    <w14:schemeClr w14:val="tx1"/>
                  </w14:solidFill>
                </w14:textFill>
              </w:rPr>
            </w:pPr>
          </w:p>
          <w:p w14:paraId="0A902DBD">
            <w:pPr>
              <w:spacing w:after="0"/>
              <w:jc w:val="center"/>
              <w:rPr>
                <w:rFonts w:hint="default" w:ascii="Times New Roman" w:hAnsi="Times New Roman" w:cs="Times New Roman"/>
                <w:b/>
                <w:color w:val="000000" w:themeColor="text1"/>
                <w:sz w:val="26"/>
                <w:szCs w:val="26"/>
                <w14:textFill>
                  <w14:solidFill>
                    <w14:schemeClr w14:val="tx1"/>
                  </w14:solidFill>
                </w14:textFill>
              </w:rPr>
            </w:pPr>
          </w:p>
          <w:p w14:paraId="7D9B10F3">
            <w:pPr>
              <w:spacing w:after="0"/>
              <w:jc w:val="center"/>
              <w:rPr>
                <w:rFonts w:hint="default" w:ascii="Times New Roman" w:hAnsi="Times New Roman" w:cs="Times New Roman"/>
                <w:b/>
                <w:color w:val="000000" w:themeColor="text1"/>
                <w:sz w:val="26"/>
                <w:szCs w:val="26"/>
                <w14:textFill>
                  <w14:solidFill>
                    <w14:schemeClr w14:val="tx1"/>
                  </w14:solidFill>
                </w14:textFill>
              </w:rPr>
            </w:pPr>
          </w:p>
          <w:p w14:paraId="774DE854">
            <w:pPr>
              <w:spacing w:after="0"/>
              <w:jc w:val="center"/>
              <w:rPr>
                <w:rFonts w:hint="default" w:ascii="Times New Roman" w:hAnsi="Times New Roman" w:cs="Times New Roman"/>
                <w:b/>
                <w:color w:val="000000" w:themeColor="text1"/>
                <w:sz w:val="26"/>
                <w:szCs w:val="26"/>
                <w:lang w:val="en-US"/>
                <w14:textFill>
                  <w14:solidFill>
                    <w14:schemeClr w14:val="tx1"/>
                  </w14:solidFill>
                </w14:textFill>
              </w:rPr>
            </w:pPr>
            <w:r>
              <w:rPr>
                <w:rFonts w:hint="default" w:ascii="Times New Roman" w:hAnsi="Times New Roman" w:cs="Times New Roman"/>
                <w:b/>
                <w:color w:val="000000" w:themeColor="text1"/>
                <w:sz w:val="26"/>
                <w:szCs w:val="26"/>
                <w:lang w:val="en-US"/>
                <w14:textFill>
                  <w14:solidFill>
                    <w14:schemeClr w14:val="tx1"/>
                  </w14:solidFill>
                </w14:textFill>
              </w:rPr>
              <w:t>7</w:t>
            </w:r>
          </w:p>
          <w:p w14:paraId="2597B3B6">
            <w:pPr>
              <w:spacing w:after="0"/>
              <w:jc w:val="center"/>
              <w:rPr>
                <w:rFonts w:hint="default" w:ascii="Times New Roman" w:hAnsi="Times New Roman" w:cs="Times New Roman"/>
                <w:color w:val="000000" w:themeColor="text1"/>
                <w:sz w:val="26"/>
                <w:szCs w:val="26"/>
                <w14:textFill>
                  <w14:solidFill>
                    <w14:schemeClr w14:val="tx1"/>
                  </w14:solidFill>
                </w14:textFill>
              </w:rPr>
            </w:pPr>
          </w:p>
          <w:p w14:paraId="326D29A9">
            <w:pPr>
              <w:spacing w:after="0"/>
              <w:jc w:val="center"/>
              <w:rPr>
                <w:rFonts w:hint="default" w:ascii="Times New Roman" w:hAnsi="Times New Roman" w:cs="Times New Roman"/>
                <w:color w:val="000000" w:themeColor="text1"/>
                <w:sz w:val="26"/>
                <w:szCs w:val="26"/>
                <w14:textFill>
                  <w14:solidFill>
                    <w14:schemeClr w14:val="tx1"/>
                  </w14:solidFill>
                </w14:textFill>
              </w:rPr>
            </w:pPr>
          </w:p>
          <w:p w14:paraId="30BFC9BE">
            <w:pPr>
              <w:spacing w:after="0"/>
              <w:rPr>
                <w:rFonts w:hint="default" w:ascii="Times New Roman" w:hAnsi="Times New Roman" w:cs="Times New Roman"/>
                <w:color w:val="000000" w:themeColor="text1"/>
                <w:sz w:val="26"/>
                <w:szCs w:val="26"/>
                <w14:textFill>
                  <w14:solidFill>
                    <w14:schemeClr w14:val="tx1"/>
                  </w14:solidFill>
                </w14:textFill>
              </w:rPr>
            </w:pPr>
          </w:p>
        </w:tc>
        <w:tc>
          <w:tcPr>
            <w:tcW w:w="992" w:type="dxa"/>
            <w:tcBorders>
              <w:bottom w:val="single" w:color="auto" w:sz="4" w:space="0"/>
            </w:tcBorders>
          </w:tcPr>
          <w:p w14:paraId="49916CF1">
            <w:pPr>
              <w:spacing w:after="0"/>
              <w:jc w:val="both"/>
              <w:rPr>
                <w:rFonts w:hint="default" w:ascii="Times New Roman" w:hAnsi="Times New Roman" w:cs="Times New Roman"/>
                <w:color w:val="000000" w:themeColor="text1"/>
                <w:sz w:val="26"/>
                <w:szCs w:val="26"/>
                <w:shd w:val="clear" w:color="auto" w:fill="FFFFFF"/>
                <w14:textFill>
                  <w14:solidFill>
                    <w14:schemeClr w14:val="tx1"/>
                  </w14:solidFill>
                </w14:textFill>
              </w:rPr>
            </w:pPr>
          </w:p>
          <w:p w14:paraId="38D9033A">
            <w:pPr>
              <w:rPr>
                <w:rFonts w:hint="default" w:ascii="Times New Roman" w:hAnsi="Times New Roman" w:cs="Times New Roman"/>
                <w:color w:val="000000" w:themeColor="text1"/>
                <w:sz w:val="26"/>
                <w:szCs w:val="26"/>
                <w14:textFill>
                  <w14:solidFill>
                    <w14:schemeClr w14:val="tx1"/>
                  </w14:solidFill>
                </w14:textFill>
              </w:rPr>
            </w:pPr>
          </w:p>
          <w:p w14:paraId="2AB2B7C4">
            <w:pPr>
              <w:rPr>
                <w:rFonts w:hint="default" w:ascii="Times New Roman" w:hAnsi="Times New Roman" w:cs="Times New Roman"/>
                <w:color w:val="000000" w:themeColor="text1"/>
                <w:sz w:val="26"/>
                <w:szCs w:val="26"/>
                <w14:textFill>
                  <w14:solidFill>
                    <w14:schemeClr w14:val="tx1"/>
                  </w14:solidFill>
                </w14:textFill>
              </w:rPr>
            </w:pPr>
          </w:p>
          <w:p w14:paraId="49FA373F">
            <w:pPr>
              <w:rPr>
                <w:rFonts w:hint="default" w:ascii="Times New Roman" w:hAnsi="Times New Roman" w:cs="Times New Roman"/>
                <w:color w:val="000000" w:themeColor="text1"/>
                <w:sz w:val="26"/>
                <w:szCs w:val="26"/>
                <w14:textFill>
                  <w14:solidFill>
                    <w14:schemeClr w14:val="tx1"/>
                  </w14:solidFill>
                </w14:textFill>
              </w:rPr>
            </w:pPr>
          </w:p>
          <w:p w14:paraId="08306F82">
            <w:pPr>
              <w:rPr>
                <w:rFonts w:hint="default" w:ascii="Times New Roman" w:hAnsi="Times New Roman" w:cs="Times New Roman"/>
                <w:color w:val="000000" w:themeColor="text1"/>
                <w:sz w:val="26"/>
                <w:szCs w:val="26"/>
                <w14:textFill>
                  <w14:solidFill>
                    <w14:schemeClr w14:val="tx1"/>
                  </w14:solidFill>
                </w14:textFill>
              </w:rPr>
            </w:pPr>
          </w:p>
        </w:tc>
        <w:tc>
          <w:tcPr>
            <w:tcW w:w="1530" w:type="dxa"/>
            <w:tcBorders>
              <w:bottom w:val="single" w:color="auto" w:sz="4" w:space="0"/>
            </w:tcBorders>
          </w:tcPr>
          <w:p w14:paraId="6E7BC91C">
            <w:pPr>
              <w:spacing w:after="0"/>
              <w:jc w:val="both"/>
              <w:rPr>
                <w:rFonts w:hint="default" w:ascii="Times New Roman" w:hAnsi="Times New Roman" w:cs="Times New Roman"/>
                <w:color w:val="000000" w:themeColor="text1"/>
                <w:sz w:val="26"/>
                <w:szCs w:val="26"/>
                <w:shd w:val="clear" w:color="auto" w:fill="FFFFFF"/>
                <w14:textFill>
                  <w14:solidFill>
                    <w14:schemeClr w14:val="tx1"/>
                  </w14:solidFill>
                </w14:textFill>
              </w:rPr>
            </w:pPr>
          </w:p>
          <w:p w14:paraId="5D1FDF56">
            <w:pPr>
              <w:spacing w:after="0"/>
              <w:jc w:val="both"/>
              <w:rPr>
                <w:rFonts w:hint="default" w:ascii="Times New Roman" w:hAnsi="Times New Roman" w:cs="Times New Roman"/>
                <w:color w:val="000000" w:themeColor="text1"/>
                <w:sz w:val="26"/>
                <w:szCs w:val="26"/>
                <w:shd w:val="clear" w:color="auto" w:fill="FFFFFF"/>
                <w14:textFill>
                  <w14:solidFill>
                    <w14:schemeClr w14:val="tx1"/>
                  </w14:solidFill>
                </w14:textFill>
              </w:rPr>
            </w:pPr>
          </w:p>
          <w:p w14:paraId="1EF20069">
            <w:pPr>
              <w:spacing w:after="0"/>
              <w:jc w:val="both"/>
              <w:rPr>
                <w:rFonts w:hint="default" w:ascii="Times New Roman" w:hAnsi="Times New Roman" w:cs="Times New Roman"/>
                <w:color w:val="000000" w:themeColor="text1"/>
                <w:sz w:val="26"/>
                <w:szCs w:val="26"/>
                <w:shd w:val="clear" w:color="auto" w:fill="FFFFFF"/>
                <w14:textFill>
                  <w14:solidFill>
                    <w14:schemeClr w14:val="tx1"/>
                  </w14:solidFill>
                </w14:textFill>
              </w:rPr>
            </w:pPr>
          </w:p>
          <w:p w14:paraId="41194062">
            <w:pPr>
              <w:spacing w:after="0"/>
              <w:jc w:val="both"/>
              <w:rPr>
                <w:rFonts w:hint="default" w:ascii="Times New Roman" w:hAnsi="Times New Roman" w:cs="Times New Roman"/>
                <w:color w:val="000000" w:themeColor="text1"/>
                <w:sz w:val="26"/>
                <w:szCs w:val="26"/>
                <w:shd w:val="clear" w:color="auto" w:fill="FFFFFF"/>
                <w14:textFill>
                  <w14:solidFill>
                    <w14:schemeClr w14:val="tx1"/>
                  </w14:solidFill>
                </w14:textFill>
              </w:rPr>
            </w:pPr>
          </w:p>
          <w:p w14:paraId="77EE3634">
            <w:pPr>
              <w:spacing w:after="0"/>
              <w:jc w:val="both"/>
              <w:rPr>
                <w:rFonts w:hint="default" w:ascii="Times New Roman" w:hAnsi="Times New Roman" w:cs="Times New Roman"/>
                <w:color w:val="000000" w:themeColor="text1"/>
                <w:sz w:val="26"/>
                <w:szCs w:val="26"/>
                <w:shd w:val="clear" w:color="auto" w:fill="FFFFFF"/>
                <w14:textFill>
                  <w14:solidFill>
                    <w14:schemeClr w14:val="tx1"/>
                  </w14:solidFill>
                </w14:textFill>
              </w:rPr>
            </w:pPr>
          </w:p>
          <w:p w14:paraId="6F76A1CC">
            <w:pPr>
              <w:spacing w:after="0"/>
              <w:jc w:val="both"/>
              <w:rPr>
                <w:rFonts w:hint="default" w:ascii="Times New Roman" w:hAnsi="Times New Roman" w:cs="Times New Roman"/>
                <w:color w:val="000000" w:themeColor="text1"/>
                <w:sz w:val="26"/>
                <w:szCs w:val="26"/>
                <w:shd w:val="clear" w:color="auto" w:fill="FFFFFF"/>
                <w14:textFill>
                  <w14:solidFill>
                    <w14:schemeClr w14:val="tx1"/>
                  </w14:solidFill>
                </w14:textFill>
              </w:rPr>
            </w:pPr>
          </w:p>
          <w:p w14:paraId="2F66E1A2">
            <w:pPr>
              <w:spacing w:after="0"/>
              <w:jc w:val="both"/>
              <w:rPr>
                <w:rFonts w:hint="default" w:ascii="Times New Roman" w:hAnsi="Times New Roman" w:cs="Times New Roman"/>
                <w:color w:val="000000" w:themeColor="text1"/>
                <w:sz w:val="26"/>
                <w:szCs w:val="26"/>
                <w:shd w:val="clear" w:color="auto" w:fill="FFFFFF"/>
                <w14:textFill>
                  <w14:solidFill>
                    <w14:schemeClr w14:val="tx1"/>
                  </w14:solidFill>
                </w14:textFill>
              </w:rPr>
            </w:pPr>
          </w:p>
          <w:p w14:paraId="7E9F5D39">
            <w:pPr>
              <w:spacing w:after="0"/>
              <w:jc w:val="both"/>
              <w:rPr>
                <w:rFonts w:hint="default" w:ascii="Times New Roman" w:hAnsi="Times New Roman" w:cs="Times New Roman"/>
                <w:color w:val="000000" w:themeColor="text1"/>
                <w:sz w:val="26"/>
                <w:szCs w:val="26"/>
                <w:shd w:val="clear" w:color="auto" w:fill="FFFFFF"/>
                <w14:textFill>
                  <w14:solidFill>
                    <w14:schemeClr w14:val="tx1"/>
                  </w14:solidFill>
                </w14:textFill>
              </w:rPr>
            </w:pPr>
          </w:p>
          <w:p w14:paraId="22D53416">
            <w:pPr>
              <w:spacing w:after="0"/>
              <w:jc w:val="both"/>
              <w:rPr>
                <w:rFonts w:hint="default" w:ascii="Times New Roman" w:hAnsi="Times New Roman" w:cs="Times New Roman"/>
                <w:color w:val="000000" w:themeColor="text1"/>
                <w:sz w:val="26"/>
                <w:szCs w:val="26"/>
                <w:shd w:val="clear" w:color="auto" w:fill="FFFFFF"/>
                <w:lang w:val="en-US"/>
                <w14:textFill>
                  <w14:solidFill>
                    <w14:schemeClr w14:val="tx1"/>
                  </w14:solidFill>
                </w14:textFill>
              </w:rPr>
            </w:pPr>
            <w:r>
              <w:rPr>
                <w:rFonts w:hint="default" w:ascii="Times New Roman" w:hAnsi="Times New Roman" w:cs="Times New Roman"/>
                <w:color w:val="000000" w:themeColor="text1"/>
                <w:sz w:val="26"/>
                <w:szCs w:val="26"/>
                <w:shd w:val="clear" w:color="auto" w:fill="FFFFFF"/>
                <w:lang w:val="en-US"/>
                <w14:textFill>
                  <w14:solidFill>
                    <w14:schemeClr w14:val="tx1"/>
                  </w14:solidFill>
                </w14:textFill>
              </w:rPr>
              <w:t>2,3,4,5,6,7,8</w:t>
            </w:r>
          </w:p>
          <w:p w14:paraId="2C94EA7A">
            <w:pPr>
              <w:spacing w:after="0"/>
              <w:jc w:val="both"/>
              <w:rPr>
                <w:rFonts w:hint="default" w:ascii="Times New Roman" w:hAnsi="Times New Roman" w:cs="Times New Roman"/>
                <w:color w:val="000000" w:themeColor="text1"/>
                <w:sz w:val="26"/>
                <w:szCs w:val="26"/>
                <w:shd w:val="clear" w:color="auto" w:fill="FFFFFF"/>
                <w14:textFill>
                  <w14:solidFill>
                    <w14:schemeClr w14:val="tx1"/>
                  </w14:solidFill>
                </w14:textFill>
              </w:rPr>
            </w:pPr>
          </w:p>
          <w:p w14:paraId="591AC8D1">
            <w:pPr>
              <w:spacing w:after="0"/>
              <w:jc w:val="both"/>
              <w:rPr>
                <w:rFonts w:hint="default" w:ascii="Times New Roman" w:hAnsi="Times New Roman" w:cs="Times New Roman"/>
                <w:color w:val="000000" w:themeColor="text1"/>
                <w:sz w:val="26"/>
                <w:szCs w:val="26"/>
                <w:shd w:val="clear" w:color="auto" w:fill="FFFFFF"/>
                <w14:textFill>
                  <w14:solidFill>
                    <w14:schemeClr w14:val="tx1"/>
                  </w14:solidFill>
                </w14:textFill>
              </w:rPr>
            </w:pPr>
          </w:p>
          <w:p w14:paraId="4C000F18">
            <w:pPr>
              <w:spacing w:after="0"/>
              <w:jc w:val="both"/>
              <w:rPr>
                <w:rFonts w:hint="default" w:ascii="Times New Roman" w:hAnsi="Times New Roman" w:cs="Times New Roman"/>
                <w:color w:val="000000" w:themeColor="text1"/>
                <w:sz w:val="26"/>
                <w:szCs w:val="26"/>
                <w:shd w:val="clear" w:color="auto" w:fill="FFFFFF"/>
                <w14:textFill>
                  <w14:solidFill>
                    <w14:schemeClr w14:val="tx1"/>
                  </w14:solidFill>
                </w14:textFill>
              </w:rPr>
            </w:pPr>
            <w:r>
              <w:rPr>
                <w:rFonts w:hint="default" w:ascii="Times New Roman" w:hAnsi="Times New Roman" w:cs="Times New Roman"/>
                <w:color w:val="000000" w:themeColor="text1"/>
                <w:sz w:val="26"/>
                <w:szCs w:val="26"/>
                <w:shd w:val="clear" w:color="auto" w:fill="FFFFFF"/>
                <w14:textFill>
                  <w14:solidFill>
                    <w14:schemeClr w14:val="tx1"/>
                  </w14:solidFill>
                </w14:textFill>
              </w:rPr>
              <w:t xml:space="preserve">    </w:t>
            </w:r>
          </w:p>
        </w:tc>
        <w:tc>
          <w:tcPr>
            <w:tcW w:w="3969" w:type="dxa"/>
            <w:tcBorders>
              <w:bottom w:val="single" w:color="auto" w:sz="4" w:space="0"/>
            </w:tcBorders>
          </w:tcPr>
          <w:p w14:paraId="7B0AAB0E">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144" w:beforeAutospacing="0" w:after="120" w:afterAutospacing="0" w:line="240" w:lineRule="auto"/>
              <w:ind w:left="0" w:right="0" w:firstLine="0"/>
              <w:jc w:val="both"/>
              <w:rPr>
                <w:rFonts w:hint="default" w:ascii="Times New Roman" w:hAnsi="Times New Roman" w:cs="Times New Roman"/>
                <w:i w:val="0"/>
                <w:iCs w:val="0"/>
                <w:caps w:val="0"/>
                <w:color w:val="222222"/>
                <w:spacing w:val="0"/>
                <w:sz w:val="26"/>
                <w:szCs w:val="26"/>
              </w:rPr>
            </w:pPr>
            <w:r>
              <w:rPr>
                <w:rFonts w:hint="default" w:ascii="Times New Roman" w:hAnsi="Times New Roman" w:cs="Times New Roman"/>
                <w:bCs/>
                <w:sz w:val="26"/>
                <w:szCs w:val="26"/>
                <w:lang w:val="vi-VN" w:eastAsia="vi-VN"/>
              </w:rPr>
              <w:t xml:space="preserve"> </w:t>
            </w:r>
            <w:r>
              <w:rPr>
                <w:rFonts w:hint="default" w:ascii="Times New Roman" w:hAnsi="Times New Roman" w:cs="Times New Roman"/>
                <w:i w:val="0"/>
                <w:iCs w:val="0"/>
                <w:caps w:val="0"/>
                <w:color w:val="222222"/>
                <w:spacing w:val="0"/>
                <w:sz w:val="26"/>
                <w:szCs w:val="26"/>
              </w:rPr>
              <w:t> </w:t>
            </w:r>
            <w:r>
              <w:rPr>
                <w:rFonts w:hint="default" w:ascii="Times New Roman" w:hAnsi="Times New Roman" w:cs="Times New Roman"/>
                <w:i w:val="0"/>
                <w:iCs w:val="0"/>
                <w:caps w:val="0"/>
                <w:color w:val="222222"/>
                <w:spacing w:val="0"/>
                <w:sz w:val="26"/>
                <w:szCs w:val="26"/>
                <w:lang w:val="en-US"/>
              </w:rPr>
              <w:t xml:space="preserve">- </w:t>
            </w:r>
            <w:r>
              <w:rPr>
                <w:rFonts w:hint="default" w:ascii="Times New Roman" w:hAnsi="Times New Roman" w:cs="Times New Roman"/>
                <w:i w:val="0"/>
                <w:iCs w:val="0"/>
                <w:caps w:val="0"/>
                <w:color w:val="222222"/>
                <w:spacing w:val="0"/>
                <w:sz w:val="26"/>
                <w:szCs w:val="26"/>
              </w:rPr>
              <w:t>Liệt kê được các tín ngưỡng ở Việt Nam.</w:t>
            </w:r>
          </w:p>
          <w:p w14:paraId="2F0C080F">
            <w:pPr>
              <w:suppressAutoHyphens/>
              <w:spacing w:before="60" w:after="60" w:line="276" w:lineRule="auto"/>
              <w:jc w:val="both"/>
              <w:rPr>
                <w:bCs/>
                <w:szCs w:val="28"/>
                <w:lang w:val="vi-VN" w:eastAsia="vi-VN"/>
              </w:rPr>
            </w:pPr>
            <w:r>
              <w:rPr>
                <w:bCs/>
                <w:szCs w:val="28"/>
                <w:highlight w:val="green"/>
                <w:lang w:val="vi-VN" w:eastAsia="vi-VN"/>
              </w:rPr>
              <w:t>– Chỉ ra được một số nét chính của các tín ngưỡng thông qua hoạt động trải nghiệm thực tế, tham quan thực tế ở địa phương.</w:t>
            </w:r>
          </w:p>
          <w:p w14:paraId="05406593">
            <w:pPr>
              <w:spacing w:before="0" w:after="0"/>
              <w:jc w:val="both"/>
              <w:rPr>
                <w:rFonts w:hint="default" w:ascii="Times New Roman" w:hAnsi="Times New Roman" w:cs="Times New Roman"/>
                <w:color w:val="000000" w:themeColor="text1"/>
                <w:sz w:val="26"/>
                <w:szCs w:val="26"/>
                <w:shd w:val="clear" w:color="auto" w:fill="FFFFFF"/>
                <w14:textFill>
                  <w14:solidFill>
                    <w14:schemeClr w14:val="tx1"/>
                  </w14:solidFill>
                </w14:textFill>
              </w:rPr>
            </w:pPr>
          </w:p>
        </w:tc>
        <w:tc>
          <w:tcPr>
            <w:tcW w:w="2694" w:type="dxa"/>
            <w:tcBorders>
              <w:bottom w:val="single" w:color="auto" w:sz="4" w:space="0"/>
            </w:tcBorders>
          </w:tcPr>
          <w:p w14:paraId="5F2C9DE2">
            <w:pPr>
              <w:tabs>
                <w:tab w:val="left" w:pos="231"/>
              </w:tabs>
              <w:spacing w:before="0" w:after="0"/>
              <w:jc w:val="both"/>
              <w:rPr>
                <w:rStyle w:val="30"/>
                <w:rFonts w:hint="default" w:ascii="Times New Roman" w:hAnsi="Times New Roman" w:cs="Times New Roman"/>
                <w:color w:val="000000" w:themeColor="text1"/>
                <w:sz w:val="26"/>
                <w:szCs w:val="26"/>
                <w14:textFill>
                  <w14:solidFill>
                    <w14:schemeClr w14:val="tx1"/>
                  </w14:solidFill>
                </w14:textFill>
              </w:rPr>
            </w:pPr>
          </w:p>
          <w:p w14:paraId="4B7A2CBA">
            <w:pPr>
              <w:tabs>
                <w:tab w:val="left" w:pos="231"/>
              </w:tabs>
              <w:spacing w:before="0" w:after="0"/>
              <w:jc w:val="both"/>
              <w:rPr>
                <w:rStyle w:val="30"/>
                <w:rFonts w:hint="default" w:ascii="Times New Roman" w:hAnsi="Times New Roman" w:cs="Times New Roman"/>
                <w:color w:val="000000" w:themeColor="text1"/>
                <w:sz w:val="26"/>
                <w:szCs w:val="26"/>
                <w14:textFill>
                  <w14:solidFill>
                    <w14:schemeClr w14:val="tx1"/>
                  </w14:solidFill>
                </w14:textFill>
              </w:rPr>
            </w:pPr>
          </w:p>
          <w:p w14:paraId="543FB299">
            <w:pPr>
              <w:tabs>
                <w:tab w:val="left" w:pos="231"/>
              </w:tabs>
              <w:spacing w:before="0" w:after="0"/>
              <w:jc w:val="both"/>
              <w:rPr>
                <w:rStyle w:val="30"/>
                <w:rFonts w:hint="default" w:ascii="Times New Roman" w:hAnsi="Times New Roman" w:cs="Times New Roman"/>
                <w:color w:val="000000" w:themeColor="text1"/>
                <w:sz w:val="26"/>
                <w:szCs w:val="26"/>
                <w14:textFill>
                  <w14:solidFill>
                    <w14:schemeClr w14:val="tx1"/>
                  </w14:solidFill>
                </w14:textFill>
              </w:rPr>
            </w:pPr>
          </w:p>
          <w:p w14:paraId="5E71F0FF">
            <w:pPr>
              <w:tabs>
                <w:tab w:val="left" w:pos="231"/>
              </w:tabs>
              <w:spacing w:before="0" w:after="0"/>
              <w:jc w:val="both"/>
              <w:rPr>
                <w:rStyle w:val="30"/>
                <w:rFonts w:hint="default" w:ascii="Times New Roman" w:hAnsi="Times New Roman" w:cs="Times New Roman"/>
                <w:color w:val="000000" w:themeColor="text1"/>
                <w:sz w:val="26"/>
                <w:szCs w:val="26"/>
                <w14:textFill>
                  <w14:solidFill>
                    <w14:schemeClr w14:val="tx1"/>
                  </w14:solidFill>
                </w14:textFill>
              </w:rPr>
            </w:pPr>
          </w:p>
          <w:p w14:paraId="61B8E67D">
            <w:pPr>
              <w:tabs>
                <w:tab w:val="left" w:pos="231"/>
              </w:tabs>
              <w:spacing w:before="0" w:after="0"/>
              <w:jc w:val="both"/>
              <w:rPr>
                <w:rStyle w:val="30"/>
                <w:rFonts w:hint="default" w:ascii="Times New Roman" w:hAnsi="Times New Roman" w:cs="Times New Roman"/>
                <w:color w:val="000000" w:themeColor="text1"/>
                <w:sz w:val="26"/>
                <w:szCs w:val="26"/>
                <w14:textFill>
                  <w14:solidFill>
                    <w14:schemeClr w14:val="tx1"/>
                  </w14:solidFill>
                </w14:textFill>
              </w:rPr>
            </w:pPr>
          </w:p>
          <w:p w14:paraId="2D1C52C1">
            <w:pPr>
              <w:tabs>
                <w:tab w:val="left" w:pos="231"/>
              </w:tabs>
              <w:spacing w:before="0" w:after="0"/>
              <w:jc w:val="both"/>
              <w:rPr>
                <w:rStyle w:val="30"/>
                <w:rFonts w:hint="default" w:ascii="Times New Roman" w:hAnsi="Times New Roman" w:cs="Times New Roman"/>
                <w:color w:val="000000" w:themeColor="text1"/>
                <w:sz w:val="26"/>
                <w:szCs w:val="26"/>
                <w14:textFill>
                  <w14:solidFill>
                    <w14:schemeClr w14:val="tx1"/>
                  </w14:solidFill>
                </w14:textFill>
              </w:rPr>
            </w:pPr>
          </w:p>
          <w:p w14:paraId="184D30A9">
            <w:pPr>
              <w:tabs>
                <w:tab w:val="left" w:pos="231"/>
              </w:tabs>
              <w:spacing w:before="0" w:after="0"/>
              <w:jc w:val="both"/>
              <w:rPr>
                <w:rStyle w:val="30"/>
                <w:rFonts w:hint="default" w:ascii="Times New Roman" w:hAnsi="Times New Roman" w:cs="Times New Roman"/>
                <w:color w:val="000000" w:themeColor="text1"/>
                <w:sz w:val="26"/>
                <w:szCs w:val="26"/>
                <w14:textFill>
                  <w14:solidFill>
                    <w14:schemeClr w14:val="tx1"/>
                  </w14:solidFill>
                </w14:textFill>
              </w:rPr>
            </w:pPr>
          </w:p>
          <w:p w14:paraId="31CD46F5">
            <w:pPr>
              <w:tabs>
                <w:tab w:val="left" w:pos="231"/>
              </w:tabs>
              <w:spacing w:before="0" w:after="0"/>
              <w:jc w:val="both"/>
              <w:rPr>
                <w:rStyle w:val="30"/>
                <w:rFonts w:hint="default" w:ascii="Times New Roman" w:hAnsi="Times New Roman" w:cs="Times New Roman"/>
                <w:color w:val="000000" w:themeColor="text1"/>
                <w:sz w:val="26"/>
                <w:szCs w:val="26"/>
                <w14:textFill>
                  <w14:solidFill>
                    <w14:schemeClr w14:val="tx1"/>
                  </w14:solidFill>
                </w14:textFill>
              </w:rPr>
            </w:pPr>
          </w:p>
          <w:p w14:paraId="28AD0FAD">
            <w:pPr>
              <w:tabs>
                <w:tab w:val="left" w:pos="231"/>
              </w:tabs>
              <w:spacing w:before="0" w:after="0"/>
              <w:jc w:val="both"/>
              <w:rPr>
                <w:rStyle w:val="30"/>
                <w:rFonts w:hint="default" w:ascii="Times New Roman" w:hAnsi="Times New Roman" w:cs="Times New Roman"/>
                <w:color w:val="000000" w:themeColor="text1"/>
                <w:sz w:val="26"/>
                <w:szCs w:val="26"/>
                <w14:textFill>
                  <w14:solidFill>
                    <w14:schemeClr w14:val="tx1"/>
                  </w14:solidFill>
                </w14:textFill>
              </w:rPr>
            </w:pPr>
          </w:p>
          <w:p w14:paraId="7E4C57EA">
            <w:pPr>
              <w:spacing w:before="0" w:after="0"/>
              <w:jc w:val="both"/>
              <w:rPr>
                <w:rFonts w:hint="default" w:ascii="Times New Roman" w:hAnsi="Times New Roman" w:eastAsia="Calibri" w:cs="Times New Roman"/>
                <w:color w:val="000000" w:themeColor="text1"/>
                <w:sz w:val="26"/>
                <w:szCs w:val="26"/>
                <w14:textFill>
                  <w14:solidFill>
                    <w14:schemeClr w14:val="tx1"/>
                  </w14:solidFill>
                </w14:textFill>
              </w:rPr>
            </w:pPr>
            <w:r>
              <w:rPr>
                <w:rFonts w:hint="default" w:ascii="Times New Roman" w:hAnsi="Times New Roman" w:eastAsia="Calibri" w:cs="Times New Roman"/>
                <w:color w:val="000000" w:themeColor="text1"/>
                <w:sz w:val="26"/>
                <w:szCs w:val="26"/>
                <w14:textFill>
                  <w14:solidFill>
                    <w14:schemeClr w14:val="tx1"/>
                  </w14:solidFill>
                </w14:textFill>
              </w:rPr>
              <w:t>- Máy tính, máy chiếu.</w:t>
            </w:r>
          </w:p>
          <w:p w14:paraId="7B3C96F7">
            <w:pPr>
              <w:spacing w:before="0" w:after="0"/>
              <w:jc w:val="both"/>
              <w:rPr>
                <w:rFonts w:hint="default" w:ascii="Times New Roman" w:hAnsi="Times New Roman" w:eastAsia="Calibri" w:cs="Times New Roman"/>
                <w:color w:val="000000" w:themeColor="text1"/>
                <w:sz w:val="26"/>
                <w:szCs w:val="26"/>
                <w14:textFill>
                  <w14:solidFill>
                    <w14:schemeClr w14:val="tx1"/>
                  </w14:solidFill>
                </w14:textFill>
              </w:rPr>
            </w:pPr>
            <w:r>
              <w:rPr>
                <w:rFonts w:hint="default" w:ascii="Times New Roman" w:hAnsi="Times New Roman" w:eastAsia="Calibri" w:cs="Times New Roman"/>
                <w:color w:val="000000" w:themeColor="text1"/>
                <w:sz w:val="26"/>
                <w:szCs w:val="26"/>
                <w14:textFill>
                  <w14:solidFill>
                    <w14:schemeClr w14:val="tx1"/>
                  </w14:solidFill>
                </w14:textFill>
              </w:rPr>
              <w:t>- Một số hình ảnh, tư liệu lịch sử có liên quan.</w:t>
            </w:r>
          </w:p>
          <w:p w14:paraId="26C0BDCD">
            <w:pPr>
              <w:spacing w:before="0" w:after="0"/>
              <w:jc w:val="both"/>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eastAsia="Calibri" w:cs="Times New Roman"/>
                <w:color w:val="000000" w:themeColor="text1"/>
                <w:sz w:val="26"/>
                <w:szCs w:val="26"/>
                <w14:textFill>
                  <w14:solidFill>
                    <w14:schemeClr w14:val="tx1"/>
                  </w14:solidFill>
                </w14:textFill>
              </w:rPr>
              <w:t>- Phiếu học tập.</w:t>
            </w:r>
          </w:p>
          <w:p w14:paraId="7AF09484">
            <w:pPr>
              <w:spacing w:before="0" w:after="0"/>
              <w:rPr>
                <w:rFonts w:hint="default" w:ascii="Times New Roman" w:hAnsi="Times New Roman" w:cs="Times New Roman"/>
                <w:color w:val="000000" w:themeColor="text1"/>
                <w:sz w:val="26"/>
                <w:szCs w:val="26"/>
                <w:shd w:val="clear" w:color="auto" w:fill="FFFFFF"/>
                <w14:textFill>
                  <w14:solidFill>
                    <w14:schemeClr w14:val="tx1"/>
                  </w14:solidFill>
                </w14:textFill>
              </w:rPr>
            </w:pPr>
          </w:p>
        </w:tc>
        <w:tc>
          <w:tcPr>
            <w:tcW w:w="2268" w:type="dxa"/>
            <w:vAlign w:val="center"/>
          </w:tcPr>
          <w:p w14:paraId="4B7CC406">
            <w:pPr>
              <w:spacing w:after="0"/>
              <w:rPr>
                <w:rStyle w:val="30"/>
                <w:rFonts w:hint="default" w:ascii="Times New Roman" w:hAnsi="Times New Roman" w:cs="Times New Roman"/>
                <w:color w:val="000000" w:themeColor="text1"/>
                <w:sz w:val="26"/>
                <w:szCs w:val="26"/>
                <w14:textFill>
                  <w14:solidFill>
                    <w14:schemeClr w14:val="tx1"/>
                  </w14:solidFill>
                </w14:textFill>
              </w:rPr>
            </w:pPr>
          </w:p>
        </w:tc>
      </w:tr>
      <w:tr w14:paraId="2F0EC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3" w:hRule="atLeast"/>
        </w:trPr>
        <w:tc>
          <w:tcPr>
            <w:tcW w:w="846" w:type="dxa"/>
            <w:tcBorders>
              <w:bottom w:val="single" w:color="auto" w:sz="4" w:space="0"/>
            </w:tcBorders>
            <w:vAlign w:val="center"/>
          </w:tcPr>
          <w:p w14:paraId="053740AD">
            <w:pPr>
              <w:spacing w:after="0"/>
              <w:jc w:val="center"/>
              <w:rPr>
                <w:rFonts w:hint="default" w:ascii="Times New Roman" w:hAnsi="Times New Roman" w:cs="Times New Roman"/>
                <w:b/>
                <w:color w:val="000000" w:themeColor="text1"/>
                <w:sz w:val="26"/>
                <w:szCs w:val="26"/>
                <w:lang w:val="en-US"/>
                <w14:textFill>
                  <w14:solidFill>
                    <w14:schemeClr w14:val="tx1"/>
                  </w14:solidFill>
                </w14:textFill>
              </w:rPr>
            </w:pPr>
            <w:r>
              <w:rPr>
                <w:rFonts w:hint="default" w:ascii="Times New Roman" w:hAnsi="Times New Roman" w:cs="Times New Roman"/>
                <w:b/>
                <w:color w:val="000000" w:themeColor="text1"/>
                <w:sz w:val="26"/>
                <w:szCs w:val="26"/>
                <w:lang w:val="en-US"/>
                <w14:textFill>
                  <w14:solidFill>
                    <w14:schemeClr w14:val="tx1"/>
                  </w14:solidFill>
                </w14:textFill>
              </w:rPr>
              <w:t>3</w:t>
            </w:r>
          </w:p>
        </w:tc>
        <w:tc>
          <w:tcPr>
            <w:tcW w:w="1843" w:type="dxa"/>
            <w:tcBorders>
              <w:bottom w:val="single" w:color="auto" w:sz="4" w:space="0"/>
            </w:tcBorders>
            <w:vAlign w:val="center"/>
          </w:tcPr>
          <w:p w14:paraId="585F7831">
            <w:pPr>
              <w:pStyle w:val="29"/>
              <w:adjustRightInd w:val="0"/>
              <w:snapToGrid w:val="0"/>
              <w:spacing w:after="120"/>
              <w:jc w:val="both"/>
              <w:rPr>
                <w:rFonts w:hint="default" w:ascii="Times New Roman" w:hAnsi="Times New Roman" w:cs="Times New Roman"/>
                <w:b/>
                <w:color w:val="000000" w:themeColor="text1"/>
                <w:sz w:val="26"/>
                <w:szCs w:val="26"/>
                <w14:textFill>
                  <w14:solidFill>
                    <w14:schemeClr w14:val="tx1"/>
                  </w14:solidFill>
                </w14:textFill>
              </w:rPr>
            </w:pPr>
            <w:r>
              <w:rPr>
                <w:rStyle w:val="19"/>
                <w:rFonts w:hint="default" w:ascii="Times New Roman" w:hAnsi="Times New Roman" w:eastAsia="SimSun" w:cs="Times New Roman"/>
                <w:b/>
                <w:bCs/>
                <w:i w:val="0"/>
                <w:iCs w:val="0"/>
                <w:caps w:val="0"/>
                <w:color w:val="222222"/>
                <w:spacing w:val="0"/>
                <w:sz w:val="26"/>
                <w:szCs w:val="26"/>
                <w:shd w:val="clear" w:fill="FFFFFF"/>
              </w:rPr>
              <w:t>Một số tôn giáo ở Việt Nam</w:t>
            </w:r>
          </w:p>
        </w:tc>
        <w:tc>
          <w:tcPr>
            <w:tcW w:w="1134" w:type="dxa"/>
            <w:tcBorders>
              <w:bottom w:val="single" w:color="auto" w:sz="4" w:space="0"/>
            </w:tcBorders>
            <w:vAlign w:val="center"/>
          </w:tcPr>
          <w:p w14:paraId="17600DDE">
            <w:pPr>
              <w:spacing w:after="0"/>
              <w:rPr>
                <w:rFonts w:hint="default" w:ascii="Times New Roman" w:hAnsi="Times New Roman" w:cs="Times New Roman"/>
                <w:color w:val="000000" w:themeColor="text1"/>
                <w:sz w:val="26"/>
                <w:szCs w:val="26"/>
                <w:lang w:val="en-US"/>
                <w14:textFill>
                  <w14:solidFill>
                    <w14:schemeClr w14:val="tx1"/>
                  </w14:solidFill>
                </w14:textFill>
              </w:rPr>
            </w:pPr>
            <w:r>
              <w:rPr>
                <w:rFonts w:hint="default" w:ascii="Times New Roman" w:hAnsi="Times New Roman" w:cs="Times New Roman"/>
                <w:color w:val="000000" w:themeColor="text1"/>
                <w:sz w:val="26"/>
                <w:szCs w:val="26"/>
                <w:lang w:val="en-US"/>
                <w14:textFill>
                  <w14:solidFill>
                    <w14:schemeClr w14:val="tx1"/>
                  </w14:solidFill>
                </w14:textFill>
              </w:rPr>
              <w:t>7</w:t>
            </w:r>
          </w:p>
        </w:tc>
        <w:tc>
          <w:tcPr>
            <w:tcW w:w="992" w:type="dxa"/>
            <w:tcBorders>
              <w:bottom w:val="single" w:color="auto" w:sz="4" w:space="0"/>
            </w:tcBorders>
          </w:tcPr>
          <w:p w14:paraId="68992ED4">
            <w:pPr>
              <w:rPr>
                <w:rFonts w:hint="default" w:ascii="Times New Roman" w:hAnsi="Times New Roman" w:cs="Times New Roman"/>
                <w:color w:val="000000" w:themeColor="text1"/>
                <w:sz w:val="26"/>
                <w:szCs w:val="26"/>
                <w14:textFill>
                  <w14:solidFill>
                    <w14:schemeClr w14:val="tx1"/>
                  </w14:solidFill>
                </w14:textFill>
              </w:rPr>
            </w:pPr>
          </w:p>
        </w:tc>
        <w:tc>
          <w:tcPr>
            <w:tcW w:w="1530" w:type="dxa"/>
            <w:tcBorders>
              <w:bottom w:val="single" w:color="auto" w:sz="4" w:space="0"/>
            </w:tcBorders>
          </w:tcPr>
          <w:p w14:paraId="48C12527">
            <w:pPr>
              <w:spacing w:after="0"/>
              <w:jc w:val="both"/>
              <w:rPr>
                <w:rFonts w:hint="default" w:ascii="Times New Roman" w:hAnsi="Times New Roman" w:cs="Times New Roman"/>
                <w:color w:val="000000" w:themeColor="text1"/>
                <w:sz w:val="26"/>
                <w:szCs w:val="26"/>
                <w:shd w:val="clear" w:color="auto" w:fill="FFFFFF"/>
                <w:lang w:val="en-US"/>
                <w14:textFill>
                  <w14:solidFill>
                    <w14:schemeClr w14:val="tx1"/>
                  </w14:solidFill>
                </w14:textFill>
              </w:rPr>
            </w:pPr>
            <w:r>
              <w:rPr>
                <w:rFonts w:hint="default" w:ascii="Times New Roman" w:hAnsi="Times New Roman" w:cs="Times New Roman"/>
                <w:color w:val="000000" w:themeColor="text1"/>
                <w:sz w:val="26"/>
                <w:szCs w:val="26"/>
                <w:shd w:val="clear" w:color="auto" w:fill="FFFFFF"/>
                <w:lang w:val="en-US"/>
                <w14:textFill>
                  <w14:solidFill>
                    <w14:schemeClr w14:val="tx1"/>
                  </w14:solidFill>
                </w14:textFill>
              </w:rPr>
              <w:t>9,10,11,12,13,14,15</w:t>
            </w:r>
          </w:p>
        </w:tc>
        <w:tc>
          <w:tcPr>
            <w:tcW w:w="3969" w:type="dxa"/>
            <w:tcBorders>
              <w:bottom w:val="single" w:color="auto" w:sz="4" w:space="0"/>
            </w:tcBorders>
          </w:tcPr>
          <w:p w14:paraId="4A1734E4">
            <w:pPr>
              <w:spacing w:before="0" w:after="0"/>
              <w:rPr>
                <w:rFonts w:hint="default" w:ascii="Times New Roman" w:hAnsi="Times New Roman" w:cs="Times New Roman"/>
                <w:i w:val="0"/>
                <w:iCs w:val="0"/>
                <w:caps w:val="0"/>
                <w:color w:val="222222"/>
                <w:spacing w:val="0"/>
                <w:sz w:val="26"/>
                <w:szCs w:val="26"/>
              </w:rPr>
            </w:pPr>
            <w:r>
              <w:rPr>
                <w:bCs/>
                <w:szCs w:val="28"/>
                <w:lang w:val="vi-VN" w:eastAsia="vi-VN"/>
              </w:rPr>
              <w:t>– Phân tích được những biểu hiện của Nho giáo trong đời sống văn hoá – xã hội Việt Nam.</w:t>
            </w:r>
          </w:p>
          <w:p w14:paraId="23364A8E">
            <w:pPr>
              <w:spacing w:before="0" w:after="0"/>
              <w:rPr>
                <w:rFonts w:hint="default" w:ascii="Times New Roman" w:hAnsi="Times New Roman" w:cs="Times New Roman"/>
                <w:i w:val="0"/>
                <w:iCs w:val="0"/>
                <w:caps w:val="0"/>
                <w:color w:val="222222"/>
                <w:spacing w:val="0"/>
                <w:sz w:val="26"/>
                <w:szCs w:val="26"/>
              </w:rPr>
            </w:pPr>
            <w:r>
              <w:rPr>
                <w:rFonts w:hint="default" w:ascii="Times New Roman" w:hAnsi="Times New Roman" w:cs="Times New Roman"/>
                <w:i w:val="0"/>
                <w:iCs w:val="0"/>
                <w:caps w:val="0"/>
                <w:color w:val="222222"/>
                <w:spacing w:val="0"/>
                <w:sz w:val="26"/>
                <w:szCs w:val="26"/>
              </w:rPr>
              <w:t> </w:t>
            </w:r>
            <w:r>
              <w:rPr>
                <w:bCs/>
                <w:szCs w:val="28"/>
                <w:lang w:val="vi-VN" w:eastAsia="vi-VN"/>
              </w:rPr>
              <w:t>– Chỉ ra được những biểu hiện của Phật giáo trong đời sống văn hoá – xã hội thông qua trải nghiệm thực tế, thăm quan chùa chiền ở địa phương.</w:t>
            </w:r>
          </w:p>
          <w:p w14:paraId="754163D4">
            <w:pPr>
              <w:spacing w:before="0" w:after="0"/>
              <w:rPr>
                <w:rFonts w:hint="default" w:ascii="Times New Roman" w:hAnsi="Times New Roman" w:cs="Times New Roman"/>
                <w:i w:val="0"/>
                <w:iCs w:val="0"/>
                <w:caps w:val="0"/>
                <w:color w:val="222222"/>
                <w:spacing w:val="0"/>
                <w:sz w:val="26"/>
                <w:szCs w:val="26"/>
              </w:rPr>
            </w:pPr>
            <w:r>
              <w:rPr>
                <w:bCs/>
                <w:szCs w:val="28"/>
                <w:lang w:val="vi-VN" w:eastAsia="vi-VN"/>
              </w:rPr>
              <w:t>–</w:t>
            </w:r>
            <w:r>
              <w:rPr>
                <w:bCs/>
                <w:szCs w:val="28"/>
                <w:lang w:eastAsia="vi-VN"/>
              </w:rPr>
              <w:t xml:space="preserve"> Nêu </w:t>
            </w:r>
            <w:r>
              <w:rPr>
                <w:bCs/>
                <w:szCs w:val="28"/>
                <w:lang w:val="vi-VN" w:eastAsia="vi-VN"/>
              </w:rPr>
              <w:t>được những biểu hiện của Cơ Đốc giáo</w:t>
            </w:r>
            <w:r>
              <w:rPr>
                <w:bCs/>
                <w:szCs w:val="28"/>
                <w:lang w:eastAsia="vi-VN"/>
              </w:rPr>
              <w:t>, Đạo giáo</w:t>
            </w:r>
            <w:r>
              <w:rPr>
                <w:bCs/>
                <w:szCs w:val="28"/>
                <w:lang w:val="vi-VN" w:eastAsia="vi-VN"/>
              </w:rPr>
              <w:t xml:space="preserve"> trong đời sống văn hoá – xã hội.</w:t>
            </w:r>
          </w:p>
          <w:p w14:paraId="7A0E4062">
            <w:pPr>
              <w:suppressAutoHyphens/>
              <w:spacing w:before="60" w:after="60" w:line="276" w:lineRule="auto"/>
              <w:jc w:val="both"/>
              <w:rPr>
                <w:bCs/>
                <w:szCs w:val="28"/>
                <w:lang w:val="vi-VN" w:eastAsia="vi-VN"/>
              </w:rPr>
            </w:pPr>
            <w:r>
              <w:rPr>
                <w:bCs/>
                <w:szCs w:val="28"/>
                <w:lang w:val="vi-VN" w:eastAsia="vi-VN"/>
              </w:rPr>
              <w:t>– Nêu được một số nét chính về một số tôn giáo khác</w:t>
            </w:r>
          </w:p>
          <w:p w14:paraId="15D1D632">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144" w:beforeAutospacing="0" w:after="120" w:afterAutospacing="0" w:line="240" w:lineRule="auto"/>
              <w:ind w:left="0" w:right="0" w:firstLine="0"/>
              <w:jc w:val="both"/>
              <w:rPr>
                <w:rFonts w:hint="default" w:ascii="Times New Roman" w:hAnsi="Times New Roman" w:cs="Times New Roman"/>
                <w:i w:val="0"/>
                <w:iCs w:val="0"/>
                <w:caps w:val="0"/>
                <w:color w:val="222222"/>
                <w:spacing w:val="0"/>
                <w:sz w:val="26"/>
                <w:szCs w:val="26"/>
              </w:rPr>
            </w:pPr>
            <w:r>
              <w:rPr>
                <w:szCs w:val="28"/>
                <w:lang w:val="vi-VN" w:eastAsia="vi-VN"/>
              </w:rPr>
              <w:t>– Có ý thức tôn trọng</w:t>
            </w:r>
            <w:r>
              <w:rPr>
                <w:szCs w:val="28"/>
                <w:lang w:eastAsia="vi-VN"/>
              </w:rPr>
              <w:t>,</w:t>
            </w:r>
            <w:r>
              <w:rPr>
                <w:szCs w:val="28"/>
                <w:lang w:val="vi-VN" w:eastAsia="vi-VN"/>
              </w:rPr>
              <w:t xml:space="preserve"> vận động người khác tôn trọng sự đa dạng về tín ngưỡng và tôn giáo ở Việt Nam.</w:t>
            </w:r>
          </w:p>
          <w:p w14:paraId="648C4973">
            <w:pPr>
              <w:spacing w:before="0" w:after="0"/>
              <w:jc w:val="both"/>
              <w:rPr>
                <w:rFonts w:hint="default" w:ascii="Times New Roman" w:hAnsi="Times New Roman" w:eastAsia="SimSun" w:cs="Times New Roman"/>
                <w:i w:val="0"/>
                <w:iCs w:val="0"/>
                <w:caps w:val="0"/>
                <w:color w:val="222222"/>
                <w:spacing w:val="0"/>
                <w:sz w:val="26"/>
                <w:szCs w:val="26"/>
                <w:shd w:val="clear" w:fill="FFFFFF"/>
                <w:lang w:val="en-US"/>
              </w:rPr>
            </w:pPr>
          </w:p>
        </w:tc>
        <w:tc>
          <w:tcPr>
            <w:tcW w:w="2694" w:type="dxa"/>
            <w:tcBorders>
              <w:bottom w:val="single" w:color="auto" w:sz="4" w:space="0"/>
            </w:tcBorders>
          </w:tcPr>
          <w:p w14:paraId="3747ED83">
            <w:pPr>
              <w:spacing w:before="0" w:after="0"/>
              <w:jc w:val="both"/>
              <w:rPr>
                <w:rFonts w:hint="default" w:ascii="Times New Roman" w:hAnsi="Times New Roman" w:eastAsia="Calibri" w:cs="Times New Roman"/>
                <w:color w:val="000000" w:themeColor="text1"/>
                <w:sz w:val="26"/>
                <w:szCs w:val="26"/>
                <w14:textFill>
                  <w14:solidFill>
                    <w14:schemeClr w14:val="tx1"/>
                  </w14:solidFill>
                </w14:textFill>
              </w:rPr>
            </w:pPr>
            <w:r>
              <w:rPr>
                <w:rFonts w:hint="default" w:ascii="Times New Roman" w:hAnsi="Times New Roman" w:eastAsia="Calibri" w:cs="Times New Roman"/>
                <w:color w:val="000000" w:themeColor="text1"/>
                <w:sz w:val="26"/>
                <w:szCs w:val="26"/>
                <w14:textFill>
                  <w14:solidFill>
                    <w14:schemeClr w14:val="tx1"/>
                  </w14:solidFill>
                </w14:textFill>
              </w:rPr>
              <w:t>- Máy tính, máy chiếu.</w:t>
            </w:r>
          </w:p>
          <w:p w14:paraId="05CF1F30">
            <w:pPr>
              <w:spacing w:before="0" w:after="0"/>
              <w:jc w:val="both"/>
              <w:rPr>
                <w:rFonts w:hint="default" w:ascii="Times New Roman" w:hAnsi="Times New Roman" w:eastAsia="Calibri" w:cs="Times New Roman"/>
                <w:color w:val="000000" w:themeColor="text1"/>
                <w:sz w:val="26"/>
                <w:szCs w:val="26"/>
                <w14:textFill>
                  <w14:solidFill>
                    <w14:schemeClr w14:val="tx1"/>
                  </w14:solidFill>
                </w14:textFill>
              </w:rPr>
            </w:pPr>
            <w:r>
              <w:rPr>
                <w:rFonts w:hint="default" w:ascii="Times New Roman" w:hAnsi="Times New Roman" w:eastAsia="Calibri" w:cs="Times New Roman"/>
                <w:color w:val="000000" w:themeColor="text1"/>
                <w:sz w:val="26"/>
                <w:szCs w:val="26"/>
                <w14:textFill>
                  <w14:solidFill>
                    <w14:schemeClr w14:val="tx1"/>
                  </w14:solidFill>
                </w14:textFill>
              </w:rPr>
              <w:t>- Một số hình ảnh, tư liệu lịch sử có liên quan.</w:t>
            </w:r>
          </w:p>
          <w:p w14:paraId="3DCCCA66">
            <w:pPr>
              <w:spacing w:before="0" w:after="0"/>
              <w:jc w:val="both"/>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eastAsia="Calibri" w:cs="Times New Roman"/>
                <w:color w:val="000000" w:themeColor="text1"/>
                <w:sz w:val="26"/>
                <w:szCs w:val="26"/>
                <w14:textFill>
                  <w14:solidFill>
                    <w14:schemeClr w14:val="tx1"/>
                  </w14:solidFill>
                </w14:textFill>
              </w:rPr>
              <w:t>- Phiếu học tập.</w:t>
            </w:r>
          </w:p>
          <w:p w14:paraId="1DDC5B11">
            <w:pPr>
              <w:spacing w:before="0" w:after="0"/>
              <w:rPr>
                <w:rFonts w:hint="default" w:ascii="Times New Roman" w:hAnsi="Times New Roman" w:cs="Times New Roman"/>
                <w:color w:val="000000" w:themeColor="text1"/>
                <w:sz w:val="26"/>
                <w:szCs w:val="26"/>
                <w:shd w:val="clear" w:color="auto" w:fill="FFFFFF"/>
                <w14:textFill>
                  <w14:solidFill>
                    <w14:schemeClr w14:val="tx1"/>
                  </w14:solidFill>
                </w14:textFill>
              </w:rPr>
            </w:pPr>
          </w:p>
        </w:tc>
        <w:tc>
          <w:tcPr>
            <w:tcW w:w="2268" w:type="dxa"/>
            <w:vAlign w:val="center"/>
          </w:tcPr>
          <w:p w14:paraId="18577FDC">
            <w:pPr>
              <w:spacing w:after="0"/>
              <w:rPr>
                <w:rStyle w:val="30"/>
                <w:rFonts w:hint="default" w:ascii="Times New Roman" w:hAnsi="Times New Roman" w:cs="Times New Roman"/>
                <w:color w:val="000000" w:themeColor="text1"/>
                <w:sz w:val="26"/>
                <w:szCs w:val="26"/>
                <w14:textFill>
                  <w14:solidFill>
                    <w14:schemeClr w14:val="tx1"/>
                  </w14:solidFill>
                </w14:textFill>
              </w:rPr>
            </w:pPr>
          </w:p>
        </w:tc>
      </w:tr>
      <w:tr w14:paraId="6C476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5276" w:type="dxa"/>
            <w:gridSpan w:val="8"/>
          </w:tcPr>
          <w:p w14:paraId="24272F6C">
            <w:pPr>
              <w:suppressAutoHyphens/>
              <w:spacing w:before="60" w:after="60" w:line="276" w:lineRule="auto"/>
              <w:ind w:firstLine="1171" w:firstLineChars="450"/>
              <w:jc w:val="both"/>
              <w:rPr>
                <w:rFonts w:hint="default" w:ascii="Times New Roman" w:hAnsi="Times New Roman" w:cs="Times New Roman"/>
                <w:b/>
                <w:color w:val="FF0000"/>
                <w:sz w:val="26"/>
                <w:szCs w:val="26"/>
                <w:lang w:eastAsia="vi-VN"/>
              </w:rPr>
            </w:pPr>
            <w:r>
              <w:rPr>
                <w:rFonts w:hint="default" w:ascii="Times New Roman" w:hAnsi="Times New Roman" w:cs="Times New Roman"/>
                <w:b/>
                <w:color w:val="FF0000"/>
                <w:sz w:val="26"/>
                <w:szCs w:val="26"/>
                <w:lang w:eastAsia="id-ID"/>
              </w:rPr>
              <w:t xml:space="preserve">CHUYÊN ĐỀ II. </w:t>
            </w:r>
            <w:r>
              <w:rPr>
                <w:rFonts w:hint="default" w:ascii="Times New Roman" w:hAnsi="Times New Roman" w:cs="Times New Roman"/>
                <w:b/>
                <w:color w:val="FF0000"/>
                <w:sz w:val="26"/>
                <w:szCs w:val="26"/>
                <w:lang w:val="vi-VN" w:eastAsia="vi-VN"/>
              </w:rPr>
              <w:t>NHẬT BẢN: HÀNH TRÌNH LỊCH SỬ TỪ NĂM 1945 ĐẾN NAY</w:t>
            </w:r>
            <w:r>
              <w:rPr>
                <w:rFonts w:hint="default" w:ascii="Times New Roman" w:hAnsi="Times New Roman" w:cs="Times New Roman"/>
                <w:b/>
                <w:color w:val="FF0000"/>
                <w:sz w:val="26"/>
                <w:szCs w:val="26"/>
                <w:lang w:eastAsia="vi-VN"/>
              </w:rPr>
              <w:t xml:space="preserve"> (10 tiết)</w:t>
            </w:r>
          </w:p>
          <w:p w14:paraId="7D80B344">
            <w:pPr>
              <w:spacing w:after="0"/>
              <w:jc w:val="center"/>
              <w:rPr>
                <w:rFonts w:hint="default" w:ascii="Times New Roman" w:hAnsi="Times New Roman" w:cs="Times New Roman"/>
                <w:b/>
                <w:bCs/>
                <w:color w:val="000000" w:themeColor="text1"/>
                <w:sz w:val="26"/>
                <w:szCs w:val="26"/>
                <w:shd w:val="clear" w:color="auto" w:fill="FFFFFF"/>
                <w14:textFill>
                  <w14:solidFill>
                    <w14:schemeClr w14:val="tx1"/>
                  </w14:solidFill>
                </w14:textFill>
              </w:rPr>
            </w:pPr>
          </w:p>
        </w:tc>
      </w:tr>
      <w:tr w14:paraId="6AC80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846" w:type="dxa"/>
            <w:vAlign w:val="center"/>
          </w:tcPr>
          <w:p w14:paraId="5ADB1372">
            <w:pPr>
              <w:spacing w:after="0"/>
              <w:jc w:val="center"/>
              <w:rPr>
                <w:rFonts w:hint="default" w:ascii="Times New Roman" w:hAnsi="Times New Roman" w:cs="Times New Roman"/>
                <w:b/>
                <w:color w:val="000000" w:themeColor="text1"/>
                <w:sz w:val="26"/>
                <w:szCs w:val="26"/>
                <w:lang w:val="en-US"/>
                <w14:textFill>
                  <w14:solidFill>
                    <w14:schemeClr w14:val="tx1"/>
                  </w14:solidFill>
                </w14:textFill>
              </w:rPr>
            </w:pPr>
            <w:r>
              <w:rPr>
                <w:rFonts w:hint="default" w:ascii="Times New Roman" w:hAnsi="Times New Roman" w:cs="Times New Roman"/>
                <w:b/>
                <w:color w:val="000000" w:themeColor="text1"/>
                <w:sz w:val="26"/>
                <w:szCs w:val="26"/>
                <w:lang w:val="en-US"/>
                <w14:textFill>
                  <w14:solidFill>
                    <w14:schemeClr w14:val="tx1"/>
                  </w14:solidFill>
                </w14:textFill>
              </w:rPr>
              <w:t>4</w:t>
            </w:r>
          </w:p>
        </w:tc>
        <w:tc>
          <w:tcPr>
            <w:tcW w:w="1843" w:type="dxa"/>
            <w:vAlign w:val="center"/>
          </w:tcPr>
          <w:p w14:paraId="31D3B709">
            <w:pPr>
              <w:spacing w:after="0"/>
              <w:rPr>
                <w:rStyle w:val="15"/>
                <w:rFonts w:hint="default" w:ascii="Times New Roman" w:hAnsi="Times New Roman" w:cs="Times New Roman"/>
                <w:b/>
                <w:bCs/>
                <w:i w:val="0"/>
                <w:color w:val="000000" w:themeColor="text1"/>
                <w:sz w:val="26"/>
                <w:szCs w:val="26"/>
                <w:shd w:val="clear" w:color="auto" w:fill="FFFFFF"/>
                <w14:textFill>
                  <w14:solidFill>
                    <w14:schemeClr w14:val="tx1"/>
                  </w14:solidFill>
                </w14:textFill>
              </w:rPr>
            </w:pPr>
          </w:p>
          <w:p w14:paraId="38142239">
            <w:pPr>
              <w:spacing w:after="0"/>
              <w:rPr>
                <w:rStyle w:val="15"/>
                <w:rFonts w:hint="default" w:ascii="Times New Roman" w:hAnsi="Times New Roman" w:cs="Times New Roman"/>
                <w:b/>
                <w:bCs/>
                <w:i w:val="0"/>
                <w:color w:val="000000" w:themeColor="text1"/>
                <w:sz w:val="26"/>
                <w:szCs w:val="26"/>
                <w:shd w:val="clear" w:color="auto" w:fill="FFFFFF"/>
                <w14:textFill>
                  <w14:solidFill>
                    <w14:schemeClr w14:val="tx1"/>
                  </w14:solidFill>
                </w14:textFill>
              </w:rPr>
            </w:pPr>
          </w:p>
          <w:p w14:paraId="60B81BDC">
            <w:pPr>
              <w:spacing w:after="0"/>
              <w:rPr>
                <w:rStyle w:val="15"/>
                <w:rFonts w:hint="default" w:ascii="Times New Roman" w:hAnsi="Times New Roman" w:cs="Times New Roman"/>
                <w:b/>
                <w:bCs/>
                <w:i w:val="0"/>
                <w:color w:val="000000" w:themeColor="text1"/>
                <w:sz w:val="26"/>
                <w:szCs w:val="26"/>
                <w:shd w:val="clear" w:color="auto" w:fill="FFFFFF"/>
                <w14:textFill>
                  <w14:solidFill>
                    <w14:schemeClr w14:val="tx1"/>
                  </w14:solidFill>
                </w14:textFill>
              </w:rPr>
            </w:pPr>
          </w:p>
          <w:p w14:paraId="689CE8B8">
            <w:pPr>
              <w:suppressAutoHyphens/>
              <w:spacing w:before="60" w:after="60" w:line="276" w:lineRule="auto"/>
              <w:jc w:val="both"/>
              <w:rPr>
                <w:rFonts w:hint="default" w:ascii="Times New Roman" w:hAnsi="Times New Roman" w:cs="Times New Roman"/>
                <w:b/>
                <w:sz w:val="26"/>
                <w:szCs w:val="26"/>
                <w:lang w:val="vi-VN" w:eastAsia="vi-VN"/>
              </w:rPr>
            </w:pPr>
            <w:r>
              <w:rPr>
                <w:rFonts w:hint="default" w:ascii="Times New Roman" w:hAnsi="Times New Roman" w:cs="Times New Roman"/>
                <w:b/>
                <w:sz w:val="26"/>
                <w:szCs w:val="26"/>
                <w:lang w:val="vi-VN" w:eastAsia="vi-VN"/>
              </w:rPr>
              <w:t xml:space="preserve">Nhật Bản sau Chiến tranh thế giới thứ </w:t>
            </w:r>
            <w:r>
              <w:rPr>
                <w:rFonts w:hint="default" w:ascii="Times New Roman" w:hAnsi="Times New Roman" w:cs="Times New Roman"/>
                <w:b/>
                <w:sz w:val="26"/>
                <w:szCs w:val="26"/>
                <w:lang w:eastAsia="vi-VN"/>
              </w:rPr>
              <w:t>h</w:t>
            </w:r>
            <w:r>
              <w:rPr>
                <w:rFonts w:hint="default" w:ascii="Times New Roman" w:hAnsi="Times New Roman" w:cs="Times New Roman"/>
                <w:b/>
                <w:sz w:val="26"/>
                <w:szCs w:val="26"/>
                <w:lang w:val="vi-VN" w:eastAsia="vi-VN"/>
              </w:rPr>
              <w:t>ai (1945 – 1973)</w:t>
            </w:r>
          </w:p>
          <w:p w14:paraId="5AAB3088">
            <w:pPr>
              <w:spacing w:after="0"/>
              <w:rPr>
                <w:rFonts w:hint="default" w:ascii="Times New Roman" w:hAnsi="Times New Roman" w:cs="Times New Roman"/>
                <w:color w:val="000000" w:themeColor="text1"/>
                <w:sz w:val="26"/>
                <w:szCs w:val="26"/>
                <w14:textFill>
                  <w14:solidFill>
                    <w14:schemeClr w14:val="tx1"/>
                  </w14:solidFill>
                </w14:textFill>
              </w:rPr>
            </w:pPr>
          </w:p>
        </w:tc>
        <w:tc>
          <w:tcPr>
            <w:tcW w:w="1134" w:type="dxa"/>
            <w:vAlign w:val="center"/>
          </w:tcPr>
          <w:p w14:paraId="2B6BE8CF">
            <w:pPr>
              <w:spacing w:after="0"/>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 xml:space="preserve">      </w:t>
            </w:r>
          </w:p>
          <w:p w14:paraId="33A2B530">
            <w:pPr>
              <w:spacing w:after="0"/>
              <w:rPr>
                <w:rFonts w:hint="default" w:ascii="Times New Roman" w:hAnsi="Times New Roman" w:cs="Times New Roman"/>
                <w:b/>
                <w:color w:val="000000" w:themeColor="text1"/>
                <w:sz w:val="26"/>
                <w:szCs w:val="26"/>
                <w14:textFill>
                  <w14:solidFill>
                    <w14:schemeClr w14:val="tx1"/>
                  </w14:solidFill>
                </w14:textFill>
              </w:rPr>
            </w:pPr>
          </w:p>
          <w:p w14:paraId="042B25C6">
            <w:pPr>
              <w:spacing w:after="0"/>
              <w:rPr>
                <w:rFonts w:hint="default" w:ascii="Times New Roman" w:hAnsi="Times New Roman" w:cs="Times New Roman"/>
                <w:b/>
                <w:color w:val="000000" w:themeColor="text1"/>
                <w:sz w:val="26"/>
                <w:szCs w:val="26"/>
                <w14:textFill>
                  <w14:solidFill>
                    <w14:schemeClr w14:val="tx1"/>
                  </w14:solidFill>
                </w14:textFill>
              </w:rPr>
            </w:pPr>
          </w:p>
          <w:p w14:paraId="2D775A0D">
            <w:pPr>
              <w:spacing w:after="0"/>
              <w:rPr>
                <w:rFonts w:hint="default" w:ascii="Times New Roman" w:hAnsi="Times New Roman" w:cs="Times New Roman"/>
                <w:b/>
                <w:color w:val="000000" w:themeColor="text1"/>
                <w:sz w:val="26"/>
                <w:szCs w:val="26"/>
                <w:lang w:val="en-US"/>
                <w14:textFill>
                  <w14:solidFill>
                    <w14:schemeClr w14:val="tx1"/>
                  </w14:solidFill>
                </w14:textFill>
              </w:rPr>
            </w:pPr>
            <w:r>
              <w:rPr>
                <w:rFonts w:hint="default" w:ascii="Times New Roman" w:hAnsi="Times New Roman" w:cs="Times New Roman"/>
                <w:b/>
                <w:color w:val="000000" w:themeColor="text1"/>
                <w:sz w:val="26"/>
                <w:szCs w:val="26"/>
                <w:lang w:val="en-US"/>
                <w14:textFill>
                  <w14:solidFill>
                    <w14:schemeClr w14:val="tx1"/>
                  </w14:solidFill>
                </w14:textFill>
              </w:rPr>
              <w:t>3</w:t>
            </w:r>
          </w:p>
          <w:p w14:paraId="15400DC9">
            <w:pPr>
              <w:spacing w:after="0"/>
              <w:jc w:val="center"/>
              <w:rPr>
                <w:rFonts w:hint="default" w:ascii="Times New Roman" w:hAnsi="Times New Roman" w:cs="Times New Roman"/>
                <w:b/>
                <w:color w:val="000000" w:themeColor="text1"/>
                <w:sz w:val="26"/>
                <w:szCs w:val="26"/>
                <w14:textFill>
                  <w14:solidFill>
                    <w14:schemeClr w14:val="tx1"/>
                  </w14:solidFill>
                </w14:textFill>
              </w:rPr>
            </w:pPr>
          </w:p>
          <w:p w14:paraId="34DF6AC4">
            <w:pPr>
              <w:spacing w:after="0"/>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 xml:space="preserve">       </w:t>
            </w:r>
          </w:p>
          <w:p w14:paraId="164311A6">
            <w:pPr>
              <w:spacing w:after="0"/>
              <w:rPr>
                <w:rFonts w:hint="default" w:ascii="Times New Roman" w:hAnsi="Times New Roman" w:cs="Times New Roman"/>
                <w:color w:val="000000" w:themeColor="text1"/>
                <w:sz w:val="26"/>
                <w:szCs w:val="26"/>
                <w14:textFill>
                  <w14:solidFill>
                    <w14:schemeClr w14:val="tx1"/>
                  </w14:solidFill>
                </w14:textFill>
              </w:rPr>
            </w:pPr>
          </w:p>
          <w:p w14:paraId="0F46DF86">
            <w:pPr>
              <w:spacing w:after="0"/>
              <w:jc w:val="center"/>
              <w:rPr>
                <w:rFonts w:hint="default" w:ascii="Times New Roman" w:hAnsi="Times New Roman" w:cs="Times New Roman"/>
                <w:color w:val="000000" w:themeColor="text1"/>
                <w:sz w:val="26"/>
                <w:szCs w:val="26"/>
                <w14:textFill>
                  <w14:solidFill>
                    <w14:schemeClr w14:val="tx1"/>
                  </w14:solidFill>
                </w14:textFill>
              </w:rPr>
            </w:pPr>
          </w:p>
          <w:p w14:paraId="1A933376">
            <w:pPr>
              <w:spacing w:after="0"/>
              <w:rPr>
                <w:rFonts w:hint="default" w:ascii="Times New Roman" w:hAnsi="Times New Roman" w:cs="Times New Roman"/>
                <w:color w:val="000000" w:themeColor="text1"/>
                <w:sz w:val="26"/>
                <w:szCs w:val="26"/>
                <w14:textFill>
                  <w14:solidFill>
                    <w14:schemeClr w14:val="tx1"/>
                  </w14:solidFill>
                </w14:textFill>
              </w:rPr>
            </w:pPr>
          </w:p>
        </w:tc>
        <w:tc>
          <w:tcPr>
            <w:tcW w:w="992" w:type="dxa"/>
          </w:tcPr>
          <w:p w14:paraId="5E9CD49E">
            <w:pPr>
              <w:spacing w:after="0"/>
              <w:jc w:val="both"/>
              <w:rPr>
                <w:rFonts w:hint="default" w:ascii="Times New Roman" w:hAnsi="Times New Roman" w:cs="Times New Roman"/>
                <w:color w:val="000000" w:themeColor="text1"/>
                <w:sz w:val="26"/>
                <w:szCs w:val="26"/>
                <w:shd w:val="clear" w:color="auto" w:fill="FFFFFF"/>
                <w14:textFill>
                  <w14:solidFill>
                    <w14:schemeClr w14:val="tx1"/>
                  </w14:solidFill>
                </w14:textFill>
              </w:rPr>
            </w:pPr>
          </w:p>
        </w:tc>
        <w:tc>
          <w:tcPr>
            <w:tcW w:w="1530" w:type="dxa"/>
          </w:tcPr>
          <w:p w14:paraId="09D53A67">
            <w:pPr>
              <w:spacing w:after="0"/>
              <w:jc w:val="center"/>
              <w:rPr>
                <w:rFonts w:hint="default" w:ascii="Times New Roman" w:hAnsi="Times New Roman" w:cs="Times New Roman"/>
                <w:color w:val="000000" w:themeColor="text1"/>
                <w:sz w:val="26"/>
                <w:szCs w:val="26"/>
                <w:shd w:val="clear" w:color="auto" w:fill="FFFFFF"/>
                <w14:textFill>
                  <w14:solidFill>
                    <w14:schemeClr w14:val="tx1"/>
                  </w14:solidFill>
                </w14:textFill>
              </w:rPr>
            </w:pPr>
          </w:p>
          <w:p w14:paraId="061C2D63">
            <w:pPr>
              <w:spacing w:after="0"/>
              <w:jc w:val="center"/>
              <w:rPr>
                <w:rFonts w:hint="default" w:ascii="Times New Roman" w:hAnsi="Times New Roman" w:cs="Times New Roman"/>
                <w:color w:val="000000" w:themeColor="text1"/>
                <w:sz w:val="26"/>
                <w:szCs w:val="26"/>
                <w:shd w:val="clear" w:color="auto" w:fill="FFFFFF"/>
                <w14:textFill>
                  <w14:solidFill>
                    <w14:schemeClr w14:val="tx1"/>
                  </w14:solidFill>
                </w14:textFill>
              </w:rPr>
            </w:pPr>
          </w:p>
          <w:p w14:paraId="0D1A2767">
            <w:pPr>
              <w:spacing w:after="0"/>
              <w:jc w:val="center"/>
              <w:rPr>
                <w:rFonts w:hint="default" w:ascii="Times New Roman" w:hAnsi="Times New Roman" w:cs="Times New Roman"/>
                <w:color w:val="000000" w:themeColor="text1"/>
                <w:sz w:val="26"/>
                <w:szCs w:val="26"/>
                <w:shd w:val="clear" w:color="auto" w:fill="FFFFFF"/>
                <w14:textFill>
                  <w14:solidFill>
                    <w14:schemeClr w14:val="tx1"/>
                  </w14:solidFill>
                </w14:textFill>
              </w:rPr>
            </w:pPr>
          </w:p>
          <w:p w14:paraId="5A5549C0">
            <w:pPr>
              <w:spacing w:after="0"/>
              <w:jc w:val="center"/>
              <w:rPr>
                <w:rFonts w:hint="default" w:ascii="Times New Roman" w:hAnsi="Times New Roman" w:cs="Times New Roman"/>
                <w:color w:val="000000" w:themeColor="text1"/>
                <w:sz w:val="26"/>
                <w:szCs w:val="26"/>
                <w:shd w:val="clear" w:color="auto" w:fill="FFFFFF"/>
                <w14:textFill>
                  <w14:solidFill>
                    <w14:schemeClr w14:val="tx1"/>
                  </w14:solidFill>
                </w14:textFill>
              </w:rPr>
            </w:pPr>
          </w:p>
          <w:p w14:paraId="5B26BCFA">
            <w:pPr>
              <w:spacing w:after="0"/>
              <w:jc w:val="center"/>
              <w:rPr>
                <w:rFonts w:hint="default" w:ascii="Times New Roman" w:hAnsi="Times New Roman" w:cs="Times New Roman"/>
                <w:color w:val="000000" w:themeColor="text1"/>
                <w:sz w:val="26"/>
                <w:szCs w:val="26"/>
                <w:shd w:val="clear" w:color="auto" w:fill="FFFFFF"/>
                <w14:textFill>
                  <w14:solidFill>
                    <w14:schemeClr w14:val="tx1"/>
                  </w14:solidFill>
                </w14:textFill>
              </w:rPr>
            </w:pPr>
          </w:p>
          <w:p w14:paraId="30F90AEF">
            <w:pPr>
              <w:spacing w:after="0"/>
              <w:jc w:val="both"/>
              <w:rPr>
                <w:rFonts w:hint="default" w:ascii="Times New Roman" w:hAnsi="Times New Roman" w:cs="Times New Roman"/>
                <w:color w:val="000000" w:themeColor="text1"/>
                <w:sz w:val="26"/>
                <w:szCs w:val="26"/>
                <w:shd w:val="clear" w:color="auto" w:fill="FFFFFF"/>
                <w14:textFill>
                  <w14:solidFill>
                    <w14:schemeClr w14:val="tx1"/>
                  </w14:solidFill>
                </w14:textFill>
              </w:rPr>
            </w:pPr>
          </w:p>
          <w:p w14:paraId="36766A98">
            <w:pPr>
              <w:spacing w:after="0"/>
              <w:jc w:val="center"/>
              <w:rPr>
                <w:rFonts w:hint="default" w:ascii="Times New Roman" w:hAnsi="Times New Roman" w:cs="Times New Roman"/>
                <w:color w:val="000000" w:themeColor="text1"/>
                <w:sz w:val="26"/>
                <w:szCs w:val="26"/>
                <w:shd w:val="clear" w:color="auto" w:fill="FFFFFF"/>
                <w14:textFill>
                  <w14:solidFill>
                    <w14:schemeClr w14:val="tx1"/>
                  </w14:solidFill>
                </w14:textFill>
              </w:rPr>
            </w:pPr>
          </w:p>
          <w:p w14:paraId="33BA80CA">
            <w:pPr>
              <w:spacing w:after="0"/>
              <w:jc w:val="center"/>
              <w:rPr>
                <w:rFonts w:hint="default" w:ascii="Times New Roman" w:hAnsi="Times New Roman" w:cs="Times New Roman"/>
                <w:color w:val="000000" w:themeColor="text1"/>
                <w:sz w:val="26"/>
                <w:szCs w:val="26"/>
                <w:shd w:val="clear" w:color="auto" w:fill="FFFFFF"/>
                <w14:textFill>
                  <w14:solidFill>
                    <w14:schemeClr w14:val="tx1"/>
                  </w14:solidFill>
                </w14:textFill>
              </w:rPr>
            </w:pPr>
          </w:p>
          <w:p w14:paraId="1B54C6D1">
            <w:pPr>
              <w:jc w:val="center"/>
              <w:rPr>
                <w:rFonts w:hint="default" w:ascii="Times New Roman" w:hAnsi="Times New Roman" w:cs="Times New Roman"/>
                <w:color w:val="000000" w:themeColor="text1"/>
                <w:sz w:val="26"/>
                <w:szCs w:val="26"/>
                <w:shd w:val="clear" w:color="auto" w:fill="FFFFFF"/>
                <w14:textFill>
                  <w14:solidFill>
                    <w14:schemeClr w14:val="tx1"/>
                  </w14:solidFill>
                </w14:textFill>
              </w:rPr>
            </w:pPr>
            <w:r>
              <w:rPr>
                <w:rFonts w:hint="default" w:ascii="Times New Roman" w:hAnsi="Times New Roman" w:cs="Times New Roman"/>
                <w:color w:val="000000" w:themeColor="text1"/>
                <w:sz w:val="26"/>
                <w:szCs w:val="26"/>
                <w:shd w:val="clear" w:color="auto" w:fill="FFFFFF"/>
                <w14:textFill>
                  <w14:solidFill>
                    <w14:schemeClr w14:val="tx1"/>
                  </w14:solidFill>
                </w14:textFill>
              </w:rPr>
              <w:t>16,17,18</w:t>
            </w:r>
          </w:p>
          <w:p w14:paraId="6FCB9CB7">
            <w:pPr>
              <w:jc w:val="center"/>
              <w:rPr>
                <w:rFonts w:hint="default" w:ascii="Times New Roman" w:hAnsi="Times New Roman" w:cs="Times New Roman"/>
                <w:color w:val="000000" w:themeColor="text1"/>
                <w:sz w:val="26"/>
                <w:szCs w:val="26"/>
                <w14:textFill>
                  <w14:solidFill>
                    <w14:schemeClr w14:val="tx1"/>
                  </w14:solidFill>
                </w14:textFill>
              </w:rPr>
            </w:pPr>
          </w:p>
          <w:p w14:paraId="0976581B">
            <w:pPr>
              <w:jc w:val="center"/>
              <w:rPr>
                <w:rFonts w:hint="default" w:ascii="Times New Roman" w:hAnsi="Times New Roman" w:cs="Times New Roman"/>
                <w:color w:val="000000" w:themeColor="text1"/>
                <w:sz w:val="26"/>
                <w:szCs w:val="26"/>
                <w14:textFill>
                  <w14:solidFill>
                    <w14:schemeClr w14:val="tx1"/>
                  </w14:solidFill>
                </w14:textFill>
              </w:rPr>
            </w:pPr>
          </w:p>
          <w:p w14:paraId="6B9783EA">
            <w:pPr>
              <w:rPr>
                <w:rFonts w:hint="default" w:ascii="Times New Roman" w:hAnsi="Times New Roman" w:cs="Times New Roman"/>
                <w:color w:val="000000" w:themeColor="text1"/>
                <w:sz w:val="26"/>
                <w:szCs w:val="26"/>
                <w14:textFill>
                  <w14:solidFill>
                    <w14:schemeClr w14:val="tx1"/>
                  </w14:solidFill>
                </w14:textFill>
              </w:rPr>
            </w:pPr>
          </w:p>
        </w:tc>
        <w:tc>
          <w:tcPr>
            <w:tcW w:w="3969" w:type="dxa"/>
          </w:tcPr>
          <w:p w14:paraId="107A4CCD">
            <w:pPr>
              <w:suppressAutoHyphens/>
              <w:adjustRightInd w:val="0"/>
              <w:snapToGrid w:val="0"/>
              <w:spacing w:before="0" w:after="0" w:line="300" w:lineRule="auto"/>
              <w:jc w:val="both"/>
              <w:rPr>
                <w:szCs w:val="28"/>
                <w:lang w:val="vi-VN" w:eastAsia="vi-VN"/>
              </w:rPr>
            </w:pPr>
            <w:r>
              <w:rPr>
                <w:rFonts w:hint="default" w:ascii="Times New Roman" w:hAnsi="Times New Roman" w:eastAsia="SimSun" w:cs="Times New Roman"/>
                <w:i w:val="0"/>
                <w:iCs w:val="0"/>
                <w:caps w:val="0"/>
                <w:color w:val="222222"/>
                <w:spacing w:val="0"/>
                <w:sz w:val="26"/>
                <w:szCs w:val="26"/>
                <w:shd w:val="clear" w:fill="FFFFFF"/>
              </w:rPr>
              <w:t> </w:t>
            </w:r>
            <w:r>
              <w:rPr>
                <w:szCs w:val="28"/>
                <w:lang w:val="vi-VN" w:eastAsia="vi-VN"/>
              </w:rPr>
              <w:t>– Nêu được những chuyển biến của Nhật Bản trong thời kì bị chiếm đóng: quá trình dân chủ hoá, những chuyển biến về kinh tế, xã hội.</w:t>
            </w:r>
          </w:p>
          <w:p w14:paraId="478CE34D">
            <w:pPr>
              <w:suppressAutoHyphens/>
              <w:spacing w:before="60" w:after="60" w:line="276" w:lineRule="auto"/>
              <w:jc w:val="both"/>
              <w:rPr>
                <w:szCs w:val="28"/>
                <w:lang w:val="vi-VN" w:eastAsia="vi-VN"/>
              </w:rPr>
            </w:pPr>
            <w:r>
              <w:rPr>
                <w:szCs w:val="28"/>
                <w:lang w:val="vi-VN" w:eastAsia="vi-VN"/>
              </w:rPr>
              <w:t>– Sưu tầm và sử dụng tư liệu lịch sử để hiểu về “sự thần kì” kinh tế của Nhật Bản.</w:t>
            </w:r>
          </w:p>
          <w:p w14:paraId="02F8CAA2">
            <w:pPr>
              <w:suppressAutoHyphens/>
              <w:spacing w:before="60" w:after="60" w:line="276" w:lineRule="auto"/>
              <w:jc w:val="both"/>
              <w:rPr>
                <w:szCs w:val="28"/>
                <w:lang w:val="vi-VN" w:eastAsia="vi-VN"/>
              </w:rPr>
            </w:pPr>
            <w:r>
              <w:rPr>
                <w:szCs w:val="28"/>
                <w:lang w:val="vi-VN" w:eastAsia="vi-VN"/>
              </w:rPr>
              <w:t>– Giải thích được nguyên nhân dẫn đến “sự thần kì” kinh tế của Nhật Bản.</w:t>
            </w:r>
          </w:p>
          <w:p w14:paraId="4D919CC3">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144" w:beforeAutospacing="0" w:after="120" w:afterAutospacing="0" w:line="240" w:lineRule="auto"/>
              <w:ind w:left="0" w:right="0" w:firstLine="0"/>
              <w:jc w:val="both"/>
              <w:rPr>
                <w:rFonts w:hint="default" w:ascii="Times New Roman" w:hAnsi="Times New Roman" w:cs="Times New Roman"/>
                <w:i w:val="0"/>
                <w:iCs w:val="0"/>
                <w:caps w:val="0"/>
                <w:color w:val="222222"/>
                <w:spacing w:val="0"/>
                <w:sz w:val="26"/>
                <w:szCs w:val="26"/>
              </w:rPr>
            </w:pPr>
            <w:r>
              <w:rPr>
                <w:szCs w:val="28"/>
                <w:lang w:val="vi-VN" w:eastAsia="vi-VN"/>
              </w:rPr>
              <w:t>– Phân tích được nét chính về tình hình chính trị – xã hội Nhật Bản trong những năm 1952 – 1973.</w:t>
            </w:r>
          </w:p>
          <w:p w14:paraId="64A766B4">
            <w:pPr>
              <w:spacing w:after="0"/>
              <w:jc w:val="both"/>
              <w:rPr>
                <w:rFonts w:hint="default" w:ascii="Times New Roman" w:hAnsi="Times New Roman" w:eastAsia="SimSun" w:cs="Times New Roman"/>
                <w:i w:val="0"/>
                <w:iCs w:val="0"/>
                <w:caps w:val="0"/>
                <w:color w:val="222222"/>
                <w:spacing w:val="0"/>
                <w:sz w:val="26"/>
                <w:szCs w:val="26"/>
                <w:shd w:val="clear" w:fill="FFFFFF"/>
              </w:rPr>
            </w:pPr>
          </w:p>
        </w:tc>
        <w:tc>
          <w:tcPr>
            <w:tcW w:w="2694" w:type="dxa"/>
          </w:tcPr>
          <w:p w14:paraId="08612651">
            <w:pPr>
              <w:spacing w:before="0" w:after="0"/>
              <w:jc w:val="both"/>
              <w:rPr>
                <w:rFonts w:hint="default" w:ascii="Times New Roman" w:hAnsi="Times New Roman" w:eastAsia="Calibri" w:cs="Times New Roman"/>
                <w:color w:val="000000" w:themeColor="text1"/>
                <w:sz w:val="26"/>
                <w:szCs w:val="26"/>
                <w14:textFill>
                  <w14:solidFill>
                    <w14:schemeClr w14:val="tx1"/>
                  </w14:solidFill>
                </w14:textFill>
              </w:rPr>
            </w:pPr>
            <w:r>
              <w:rPr>
                <w:rFonts w:hint="default" w:ascii="Times New Roman" w:hAnsi="Times New Roman" w:eastAsia="Calibri" w:cs="Times New Roman"/>
                <w:color w:val="000000" w:themeColor="text1"/>
                <w:sz w:val="26"/>
                <w:szCs w:val="26"/>
                <w14:textFill>
                  <w14:solidFill>
                    <w14:schemeClr w14:val="tx1"/>
                  </w14:solidFill>
                </w14:textFill>
              </w:rPr>
              <w:t>- Máy tính, máy chiếu.</w:t>
            </w:r>
          </w:p>
          <w:p w14:paraId="1D3937CA">
            <w:pPr>
              <w:spacing w:before="0" w:after="0"/>
              <w:jc w:val="both"/>
              <w:rPr>
                <w:rFonts w:hint="default" w:ascii="Times New Roman" w:hAnsi="Times New Roman" w:eastAsia="Calibri" w:cs="Times New Roman"/>
                <w:color w:val="000000" w:themeColor="text1"/>
                <w:sz w:val="26"/>
                <w:szCs w:val="26"/>
                <w14:textFill>
                  <w14:solidFill>
                    <w14:schemeClr w14:val="tx1"/>
                  </w14:solidFill>
                </w14:textFill>
              </w:rPr>
            </w:pPr>
            <w:r>
              <w:rPr>
                <w:rFonts w:hint="default" w:ascii="Times New Roman" w:hAnsi="Times New Roman" w:eastAsia="Calibri" w:cs="Times New Roman"/>
                <w:color w:val="000000" w:themeColor="text1"/>
                <w:sz w:val="26"/>
                <w:szCs w:val="26"/>
                <w14:textFill>
                  <w14:solidFill>
                    <w14:schemeClr w14:val="tx1"/>
                  </w14:solidFill>
                </w14:textFill>
              </w:rPr>
              <w:t>- Một số hình ảnh, tư liệu lịch sử có liên quan.</w:t>
            </w:r>
          </w:p>
          <w:p w14:paraId="29541062">
            <w:pPr>
              <w:spacing w:before="0" w:after="0"/>
              <w:jc w:val="both"/>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eastAsia="Calibri" w:cs="Times New Roman"/>
                <w:color w:val="000000" w:themeColor="text1"/>
                <w:sz w:val="26"/>
                <w:szCs w:val="26"/>
                <w14:textFill>
                  <w14:solidFill>
                    <w14:schemeClr w14:val="tx1"/>
                  </w14:solidFill>
                </w14:textFill>
              </w:rPr>
              <w:t>- Phiếu học tập.</w:t>
            </w:r>
          </w:p>
          <w:p w14:paraId="7E6D1160">
            <w:pPr>
              <w:spacing w:before="0" w:after="0"/>
              <w:jc w:val="both"/>
              <w:rPr>
                <w:rFonts w:hint="default" w:ascii="Times New Roman" w:hAnsi="Times New Roman" w:eastAsia="Calibri" w:cs="Times New Roman"/>
                <w:color w:val="000000" w:themeColor="text1"/>
                <w:sz w:val="26"/>
                <w:szCs w:val="26"/>
                <w14:textFill>
                  <w14:solidFill>
                    <w14:schemeClr w14:val="tx1"/>
                  </w14:solidFill>
                </w14:textFill>
              </w:rPr>
            </w:pPr>
            <w:r>
              <w:rPr>
                <w:rFonts w:hint="default" w:ascii="Times New Roman" w:hAnsi="Times New Roman" w:eastAsia="Calibri" w:cs="Times New Roman"/>
                <w:color w:val="000000" w:themeColor="text1"/>
                <w:sz w:val="26"/>
                <w:szCs w:val="26"/>
                <w14:textFill>
                  <w14:solidFill>
                    <w14:schemeClr w14:val="tx1"/>
                  </w14:solidFill>
                </w14:textFill>
              </w:rPr>
              <w:t>- Máy tính, máy chiếu.</w:t>
            </w:r>
          </w:p>
          <w:p w14:paraId="483270F0">
            <w:pPr>
              <w:spacing w:before="0" w:after="0"/>
              <w:jc w:val="both"/>
              <w:rPr>
                <w:rFonts w:hint="default" w:ascii="Times New Roman" w:hAnsi="Times New Roman" w:eastAsia="Calibri" w:cs="Times New Roman"/>
                <w:color w:val="000000" w:themeColor="text1"/>
                <w:sz w:val="26"/>
                <w:szCs w:val="26"/>
                <w14:textFill>
                  <w14:solidFill>
                    <w14:schemeClr w14:val="tx1"/>
                  </w14:solidFill>
                </w14:textFill>
              </w:rPr>
            </w:pPr>
            <w:r>
              <w:rPr>
                <w:rFonts w:hint="default" w:ascii="Times New Roman" w:hAnsi="Times New Roman" w:eastAsia="Calibri" w:cs="Times New Roman"/>
                <w:color w:val="000000" w:themeColor="text1"/>
                <w:sz w:val="26"/>
                <w:szCs w:val="26"/>
                <w14:textFill>
                  <w14:solidFill>
                    <w14:schemeClr w14:val="tx1"/>
                  </w14:solidFill>
                </w14:textFill>
              </w:rPr>
              <w:t>- Một số hình ảnh, tư liệu lịch sử có liên quan.</w:t>
            </w:r>
          </w:p>
          <w:p w14:paraId="6A3989F5">
            <w:pPr>
              <w:spacing w:before="0" w:after="0"/>
              <w:jc w:val="both"/>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eastAsia="Calibri" w:cs="Times New Roman"/>
                <w:color w:val="000000" w:themeColor="text1"/>
                <w:sz w:val="26"/>
                <w:szCs w:val="26"/>
                <w14:textFill>
                  <w14:solidFill>
                    <w14:schemeClr w14:val="tx1"/>
                  </w14:solidFill>
                </w14:textFill>
              </w:rPr>
              <w:t>- Phiếu học tập.</w:t>
            </w:r>
          </w:p>
          <w:p w14:paraId="228D3841">
            <w:pPr>
              <w:spacing w:after="0"/>
              <w:rPr>
                <w:rFonts w:hint="default" w:ascii="Times New Roman" w:hAnsi="Times New Roman" w:cs="Times New Roman"/>
                <w:color w:val="000000" w:themeColor="text1"/>
                <w:sz w:val="26"/>
                <w:szCs w:val="26"/>
                <w:shd w:val="clear" w:color="auto" w:fill="FFFFFF"/>
                <w14:textFill>
                  <w14:solidFill>
                    <w14:schemeClr w14:val="tx1"/>
                  </w14:solidFill>
                </w14:textFill>
              </w:rPr>
            </w:pPr>
          </w:p>
        </w:tc>
        <w:tc>
          <w:tcPr>
            <w:tcW w:w="2268" w:type="dxa"/>
            <w:vAlign w:val="center"/>
          </w:tcPr>
          <w:p w14:paraId="62B3F87B">
            <w:pPr>
              <w:spacing w:after="0"/>
              <w:rPr>
                <w:rFonts w:hint="default" w:ascii="Times New Roman" w:hAnsi="Times New Roman" w:cs="Times New Roman"/>
                <w:b/>
                <w:color w:val="000000" w:themeColor="text1"/>
                <w:sz w:val="26"/>
                <w:szCs w:val="26"/>
                <w14:textFill>
                  <w14:solidFill>
                    <w14:schemeClr w14:val="tx1"/>
                  </w14:solidFill>
                </w14:textFill>
              </w:rPr>
            </w:pPr>
          </w:p>
        </w:tc>
      </w:tr>
      <w:tr w14:paraId="1B6CC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846" w:type="dxa"/>
            <w:vAlign w:val="center"/>
          </w:tcPr>
          <w:p w14:paraId="7B6A732C">
            <w:pPr>
              <w:spacing w:after="0"/>
              <w:jc w:val="center"/>
              <w:rPr>
                <w:rFonts w:hint="default" w:ascii="Times New Roman" w:hAnsi="Times New Roman" w:cs="Times New Roman"/>
                <w:b/>
                <w:color w:val="000000" w:themeColor="text1"/>
                <w:sz w:val="26"/>
                <w:szCs w:val="26"/>
                <w14:textFill>
                  <w14:solidFill>
                    <w14:schemeClr w14:val="tx1"/>
                  </w14:solidFill>
                </w14:textFill>
              </w:rPr>
            </w:pPr>
            <w:r>
              <w:rPr>
                <w:rFonts w:hint="default" w:ascii="Times New Roman" w:hAnsi="Times New Roman" w:cs="Times New Roman"/>
                <w:b/>
                <w:color w:val="000000" w:themeColor="text1"/>
                <w:sz w:val="26"/>
                <w:szCs w:val="26"/>
                <w14:textFill>
                  <w14:solidFill>
                    <w14:schemeClr w14:val="tx1"/>
                  </w14:solidFill>
                </w14:textFill>
              </w:rPr>
              <w:t>5</w:t>
            </w:r>
          </w:p>
        </w:tc>
        <w:tc>
          <w:tcPr>
            <w:tcW w:w="1843" w:type="dxa"/>
            <w:vAlign w:val="center"/>
          </w:tcPr>
          <w:p w14:paraId="0A3505AE">
            <w:pPr>
              <w:suppressAutoHyphens/>
              <w:spacing w:before="60" w:after="60" w:line="276" w:lineRule="auto"/>
              <w:jc w:val="both"/>
              <w:rPr>
                <w:rFonts w:hint="default" w:ascii="Times New Roman" w:hAnsi="Times New Roman" w:cs="Times New Roman"/>
                <w:b/>
                <w:sz w:val="26"/>
                <w:szCs w:val="26"/>
                <w:lang w:val="vi-VN" w:eastAsia="vi-VN"/>
              </w:rPr>
            </w:pPr>
            <w:r>
              <w:rPr>
                <w:rFonts w:hint="default" w:ascii="Times New Roman" w:hAnsi="Times New Roman" w:cs="Times New Roman"/>
                <w:b/>
                <w:sz w:val="26"/>
                <w:szCs w:val="26"/>
                <w:lang w:val="vi-VN" w:eastAsia="vi-VN"/>
              </w:rPr>
              <w:t>Nhật Bản từ năm 1973 đến nay</w:t>
            </w:r>
          </w:p>
          <w:p w14:paraId="08C71F6A">
            <w:pPr>
              <w:spacing w:after="0"/>
              <w:rPr>
                <w:rStyle w:val="15"/>
                <w:rFonts w:hint="default" w:ascii="Times New Roman" w:hAnsi="Times New Roman" w:cs="Times New Roman"/>
                <w:b/>
                <w:bCs/>
                <w:color w:val="000000" w:themeColor="text1"/>
                <w:sz w:val="26"/>
                <w:szCs w:val="26"/>
                <w:shd w:val="clear" w:color="auto" w:fill="FFFFFF"/>
                <w14:textFill>
                  <w14:solidFill>
                    <w14:schemeClr w14:val="tx1"/>
                  </w14:solidFill>
                </w14:textFill>
              </w:rPr>
            </w:pPr>
          </w:p>
        </w:tc>
        <w:tc>
          <w:tcPr>
            <w:tcW w:w="1134" w:type="dxa"/>
            <w:vAlign w:val="center"/>
          </w:tcPr>
          <w:p w14:paraId="35ABD37B">
            <w:pPr>
              <w:spacing w:after="0"/>
              <w:jc w:val="center"/>
              <w:rPr>
                <w:rFonts w:hint="default" w:ascii="Times New Roman" w:hAnsi="Times New Roman" w:cs="Times New Roman"/>
                <w:color w:val="000000" w:themeColor="text1"/>
                <w:sz w:val="26"/>
                <w:szCs w:val="26"/>
                <w14:textFill>
                  <w14:solidFill>
                    <w14:schemeClr w14:val="tx1"/>
                  </w14:solidFill>
                </w14:textFill>
              </w:rPr>
            </w:pPr>
          </w:p>
          <w:p w14:paraId="585F935B">
            <w:pPr>
              <w:spacing w:after="0"/>
              <w:jc w:val="center"/>
              <w:rPr>
                <w:rFonts w:hint="default" w:ascii="Times New Roman" w:hAnsi="Times New Roman" w:cs="Times New Roman"/>
                <w:color w:val="000000" w:themeColor="text1"/>
                <w:sz w:val="26"/>
                <w:szCs w:val="26"/>
                <w14:textFill>
                  <w14:solidFill>
                    <w14:schemeClr w14:val="tx1"/>
                  </w14:solidFill>
                </w14:textFill>
              </w:rPr>
            </w:pPr>
          </w:p>
          <w:p w14:paraId="29B882A9">
            <w:pPr>
              <w:spacing w:after="0"/>
              <w:jc w:val="center"/>
              <w:rPr>
                <w:rFonts w:hint="default" w:ascii="Times New Roman" w:hAnsi="Times New Roman" w:cs="Times New Roman"/>
                <w:b/>
                <w:color w:val="000000" w:themeColor="text1"/>
                <w:sz w:val="26"/>
                <w:szCs w:val="26"/>
                <w14:textFill>
                  <w14:solidFill>
                    <w14:schemeClr w14:val="tx1"/>
                  </w14:solidFill>
                </w14:textFill>
              </w:rPr>
            </w:pPr>
          </w:p>
          <w:p w14:paraId="4F57CB89">
            <w:pPr>
              <w:spacing w:after="0"/>
              <w:jc w:val="center"/>
              <w:rPr>
                <w:rFonts w:hint="default" w:ascii="Times New Roman" w:hAnsi="Times New Roman" w:cs="Times New Roman"/>
                <w:b/>
                <w:color w:val="000000" w:themeColor="text1"/>
                <w:sz w:val="26"/>
                <w:szCs w:val="26"/>
                <w:lang w:val="en-US"/>
                <w14:textFill>
                  <w14:solidFill>
                    <w14:schemeClr w14:val="tx1"/>
                  </w14:solidFill>
                </w14:textFill>
              </w:rPr>
            </w:pPr>
            <w:r>
              <w:rPr>
                <w:rFonts w:hint="default" w:ascii="Times New Roman" w:hAnsi="Times New Roman" w:cs="Times New Roman"/>
                <w:b/>
                <w:color w:val="000000" w:themeColor="text1"/>
                <w:sz w:val="26"/>
                <w:szCs w:val="26"/>
                <w:lang w:val="en-US"/>
                <w14:textFill>
                  <w14:solidFill>
                    <w14:schemeClr w14:val="tx1"/>
                  </w14:solidFill>
                </w14:textFill>
              </w:rPr>
              <w:t>4</w:t>
            </w:r>
          </w:p>
          <w:p w14:paraId="6A14A5CA">
            <w:pPr>
              <w:spacing w:after="0"/>
              <w:jc w:val="center"/>
              <w:rPr>
                <w:rFonts w:hint="default" w:ascii="Times New Roman" w:hAnsi="Times New Roman" w:cs="Times New Roman"/>
                <w:color w:val="000000" w:themeColor="text1"/>
                <w:sz w:val="26"/>
                <w:szCs w:val="26"/>
                <w14:textFill>
                  <w14:solidFill>
                    <w14:schemeClr w14:val="tx1"/>
                  </w14:solidFill>
                </w14:textFill>
              </w:rPr>
            </w:pPr>
          </w:p>
          <w:p w14:paraId="6C89A984">
            <w:pPr>
              <w:spacing w:after="0"/>
              <w:jc w:val="center"/>
              <w:rPr>
                <w:rFonts w:hint="default" w:ascii="Times New Roman" w:hAnsi="Times New Roman" w:cs="Times New Roman"/>
                <w:color w:val="000000" w:themeColor="text1"/>
                <w:sz w:val="26"/>
                <w:szCs w:val="26"/>
                <w14:textFill>
                  <w14:solidFill>
                    <w14:schemeClr w14:val="tx1"/>
                  </w14:solidFill>
                </w14:textFill>
              </w:rPr>
            </w:pPr>
          </w:p>
          <w:p w14:paraId="08226802">
            <w:pPr>
              <w:spacing w:after="0"/>
              <w:jc w:val="center"/>
              <w:rPr>
                <w:rFonts w:hint="default" w:ascii="Times New Roman" w:hAnsi="Times New Roman" w:cs="Times New Roman"/>
                <w:color w:val="000000" w:themeColor="text1"/>
                <w:sz w:val="26"/>
                <w:szCs w:val="26"/>
                <w14:textFill>
                  <w14:solidFill>
                    <w14:schemeClr w14:val="tx1"/>
                  </w14:solidFill>
                </w14:textFill>
              </w:rPr>
            </w:pPr>
          </w:p>
          <w:p w14:paraId="6A78C030">
            <w:pPr>
              <w:spacing w:after="0"/>
              <w:jc w:val="center"/>
              <w:rPr>
                <w:rFonts w:hint="default" w:ascii="Times New Roman" w:hAnsi="Times New Roman" w:cs="Times New Roman"/>
                <w:color w:val="000000" w:themeColor="text1"/>
                <w:sz w:val="26"/>
                <w:szCs w:val="26"/>
                <w14:textFill>
                  <w14:solidFill>
                    <w14:schemeClr w14:val="tx1"/>
                  </w14:solidFill>
                </w14:textFill>
              </w:rPr>
            </w:pPr>
          </w:p>
          <w:p w14:paraId="6CC4E9AA">
            <w:pPr>
              <w:spacing w:after="0"/>
              <w:jc w:val="center"/>
              <w:rPr>
                <w:rFonts w:hint="default" w:ascii="Times New Roman" w:hAnsi="Times New Roman" w:cs="Times New Roman"/>
                <w:color w:val="000000" w:themeColor="text1"/>
                <w:sz w:val="26"/>
                <w:szCs w:val="26"/>
                <w14:textFill>
                  <w14:solidFill>
                    <w14:schemeClr w14:val="tx1"/>
                  </w14:solidFill>
                </w14:textFill>
              </w:rPr>
            </w:pPr>
          </w:p>
        </w:tc>
        <w:tc>
          <w:tcPr>
            <w:tcW w:w="992" w:type="dxa"/>
          </w:tcPr>
          <w:p w14:paraId="1A2577C7">
            <w:pPr>
              <w:spacing w:after="0"/>
              <w:jc w:val="center"/>
              <w:rPr>
                <w:rFonts w:hint="default" w:ascii="Times New Roman" w:hAnsi="Times New Roman" w:cs="Times New Roman"/>
                <w:color w:val="000000" w:themeColor="text1"/>
                <w:sz w:val="26"/>
                <w:szCs w:val="26"/>
                <w:shd w:val="clear" w:color="auto" w:fill="FFFFFF"/>
                <w14:textFill>
                  <w14:solidFill>
                    <w14:schemeClr w14:val="tx1"/>
                  </w14:solidFill>
                </w14:textFill>
              </w:rPr>
            </w:pPr>
          </w:p>
        </w:tc>
        <w:tc>
          <w:tcPr>
            <w:tcW w:w="1530" w:type="dxa"/>
          </w:tcPr>
          <w:p w14:paraId="2F1E5244">
            <w:pPr>
              <w:spacing w:after="0"/>
              <w:jc w:val="center"/>
              <w:rPr>
                <w:rFonts w:hint="default" w:ascii="Times New Roman" w:hAnsi="Times New Roman" w:cs="Times New Roman"/>
                <w:color w:val="000000" w:themeColor="text1"/>
                <w:sz w:val="26"/>
                <w:szCs w:val="26"/>
                <w:shd w:val="clear" w:color="auto" w:fill="FFFFFF"/>
                <w14:textFill>
                  <w14:solidFill>
                    <w14:schemeClr w14:val="tx1"/>
                  </w14:solidFill>
                </w14:textFill>
              </w:rPr>
            </w:pPr>
          </w:p>
          <w:p w14:paraId="2FC72402">
            <w:pPr>
              <w:spacing w:after="0"/>
              <w:jc w:val="center"/>
              <w:rPr>
                <w:rFonts w:hint="default" w:ascii="Times New Roman" w:hAnsi="Times New Roman" w:cs="Times New Roman"/>
                <w:color w:val="000000" w:themeColor="text1"/>
                <w:sz w:val="26"/>
                <w:szCs w:val="26"/>
                <w:shd w:val="clear" w:color="auto" w:fill="FFFFFF"/>
                <w14:textFill>
                  <w14:solidFill>
                    <w14:schemeClr w14:val="tx1"/>
                  </w14:solidFill>
                </w14:textFill>
              </w:rPr>
            </w:pPr>
          </w:p>
          <w:p w14:paraId="48E516A2">
            <w:pPr>
              <w:spacing w:after="0"/>
              <w:jc w:val="both"/>
              <w:rPr>
                <w:rFonts w:hint="default" w:ascii="Times New Roman" w:hAnsi="Times New Roman" w:cs="Times New Roman"/>
                <w:color w:val="000000" w:themeColor="text1"/>
                <w:sz w:val="26"/>
                <w:szCs w:val="26"/>
                <w:shd w:val="clear" w:color="auto" w:fill="FFFFFF"/>
                <w14:textFill>
                  <w14:solidFill>
                    <w14:schemeClr w14:val="tx1"/>
                  </w14:solidFill>
                </w14:textFill>
              </w:rPr>
            </w:pPr>
          </w:p>
          <w:p w14:paraId="76D85987">
            <w:pPr>
              <w:spacing w:after="0"/>
              <w:jc w:val="center"/>
              <w:rPr>
                <w:rFonts w:hint="default" w:ascii="Times New Roman" w:hAnsi="Times New Roman" w:cs="Times New Roman"/>
                <w:color w:val="000000" w:themeColor="text1"/>
                <w:sz w:val="26"/>
                <w:szCs w:val="26"/>
                <w:shd w:val="clear" w:color="auto" w:fill="FFFFFF"/>
                <w14:textFill>
                  <w14:solidFill>
                    <w14:schemeClr w14:val="tx1"/>
                  </w14:solidFill>
                </w14:textFill>
              </w:rPr>
            </w:pPr>
            <w:r>
              <w:rPr>
                <w:rFonts w:hint="default" w:ascii="Times New Roman" w:hAnsi="Times New Roman" w:cs="Times New Roman"/>
                <w:color w:val="000000" w:themeColor="text1"/>
                <w:sz w:val="26"/>
                <w:szCs w:val="26"/>
                <w:shd w:val="clear" w:color="auto" w:fill="FFFFFF"/>
                <w:lang w:val="en-US"/>
                <w14:textFill>
                  <w14:solidFill>
                    <w14:schemeClr w14:val="tx1"/>
                  </w14:solidFill>
                </w14:textFill>
              </w:rPr>
              <w:t>19,</w:t>
            </w:r>
            <w:r>
              <w:rPr>
                <w:rFonts w:hint="default" w:ascii="Times New Roman" w:hAnsi="Times New Roman" w:cs="Times New Roman"/>
                <w:color w:val="000000" w:themeColor="text1"/>
                <w:sz w:val="26"/>
                <w:szCs w:val="26"/>
                <w:shd w:val="clear" w:color="auto" w:fill="FFFFFF"/>
                <w14:textFill>
                  <w14:solidFill>
                    <w14:schemeClr w14:val="tx1"/>
                  </w14:solidFill>
                </w14:textFill>
              </w:rPr>
              <w:t>20,21,22</w:t>
            </w:r>
          </w:p>
        </w:tc>
        <w:tc>
          <w:tcPr>
            <w:tcW w:w="3969" w:type="dxa"/>
          </w:tcPr>
          <w:p w14:paraId="3480B80C">
            <w:pPr>
              <w:suppressAutoHyphens/>
              <w:spacing w:before="60" w:after="60" w:line="276" w:lineRule="auto"/>
              <w:jc w:val="both"/>
              <w:rPr>
                <w:szCs w:val="28"/>
                <w:lang w:val="vi-VN" w:eastAsia="vi-VN"/>
              </w:rPr>
            </w:pPr>
            <w:r>
              <w:rPr>
                <w:szCs w:val="28"/>
                <w:lang w:val="vi-VN" w:eastAsia="vi-VN"/>
              </w:rPr>
              <w:t>– Giải thích được nguyên nhân của sự phát triển không ổn định về kinh tế của Nhật Bản kể từ sau năm 1973.</w:t>
            </w:r>
          </w:p>
          <w:p w14:paraId="3B0C0962">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144" w:beforeAutospacing="0" w:after="120" w:afterAutospacing="0" w:line="240" w:lineRule="auto"/>
              <w:ind w:left="0" w:right="0" w:firstLine="0"/>
              <w:jc w:val="both"/>
              <w:rPr>
                <w:szCs w:val="28"/>
                <w:lang w:val="vi-VN" w:eastAsia="vi-VN"/>
              </w:rPr>
            </w:pPr>
            <w:r>
              <w:rPr>
                <w:szCs w:val="28"/>
                <w:lang w:val="vi-VN" w:eastAsia="vi-VN"/>
              </w:rPr>
              <w:t>– Nêu được những nét chính về tình hình chính trị, xã hội Nhật Bản.</w:t>
            </w:r>
          </w:p>
          <w:p w14:paraId="35D3EC9A">
            <w:pPr>
              <w:suppressAutoHyphens/>
              <w:spacing w:before="60" w:after="60" w:line="276" w:lineRule="auto"/>
              <w:jc w:val="both"/>
              <w:rPr>
                <w:szCs w:val="28"/>
                <w:highlight w:val="green"/>
                <w:lang w:val="vi-VN" w:eastAsia="vi-VN"/>
              </w:rPr>
            </w:pPr>
            <w:r>
              <w:rPr>
                <w:szCs w:val="28"/>
                <w:highlight w:val="green"/>
                <w:lang w:val="vi-VN" w:eastAsia="vi-VN"/>
              </w:rPr>
              <w:t>–</w:t>
            </w:r>
            <w:r>
              <w:rPr>
                <w:szCs w:val="28"/>
                <w:highlight w:val="green"/>
                <w:lang w:eastAsia="vi-VN"/>
              </w:rPr>
              <w:t xml:space="preserve"> </w:t>
            </w:r>
            <w:r>
              <w:rPr>
                <w:szCs w:val="28"/>
                <w:highlight w:val="green"/>
                <w:lang w:val="vi-VN" w:eastAsia="vi-VN"/>
              </w:rPr>
              <w:t>Trình bày được quá trình cải cách và phục hồi kinh tế của Nhật Bản những năm đầu thế kỉ XXI.</w:t>
            </w:r>
          </w:p>
          <w:p w14:paraId="6DCB81ED">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144" w:beforeAutospacing="0" w:after="120" w:afterAutospacing="0" w:line="240" w:lineRule="auto"/>
              <w:ind w:left="0" w:right="0" w:firstLine="0"/>
              <w:jc w:val="both"/>
              <w:rPr>
                <w:rFonts w:hint="default"/>
                <w:szCs w:val="28"/>
                <w:lang w:val="vi-VN" w:eastAsia="vi-VN"/>
              </w:rPr>
            </w:pPr>
            <w:r>
              <w:rPr>
                <w:szCs w:val="28"/>
                <w:highlight w:val="green"/>
                <w:lang w:val="vi-VN" w:eastAsia="vi-VN"/>
              </w:rPr>
              <w:t xml:space="preserve">– </w:t>
            </w:r>
            <w:r>
              <w:rPr>
                <w:spacing w:val="-10"/>
                <w:szCs w:val="28"/>
                <w:highlight w:val="green"/>
                <w:lang w:val="vi-VN" w:eastAsia="vi-VN"/>
              </w:rPr>
              <w:t>Phân tích được những chuyển biến về chính trị, xã hội của Nhật Bản những năm đầu thế kỉ XXI: mặt tích cực, mặt tiêu cực.</w:t>
            </w:r>
          </w:p>
        </w:tc>
        <w:tc>
          <w:tcPr>
            <w:tcW w:w="2694" w:type="dxa"/>
          </w:tcPr>
          <w:p w14:paraId="10901BEC">
            <w:pPr>
              <w:spacing w:before="0" w:after="0"/>
              <w:jc w:val="both"/>
              <w:rPr>
                <w:rFonts w:hint="default" w:ascii="Times New Roman" w:hAnsi="Times New Roman" w:eastAsia="Calibri" w:cs="Times New Roman"/>
                <w:color w:val="000000" w:themeColor="text1"/>
                <w:sz w:val="26"/>
                <w:szCs w:val="26"/>
                <w14:textFill>
                  <w14:solidFill>
                    <w14:schemeClr w14:val="tx1"/>
                  </w14:solidFill>
                </w14:textFill>
              </w:rPr>
            </w:pPr>
          </w:p>
          <w:p w14:paraId="340224FE">
            <w:pPr>
              <w:spacing w:before="0" w:after="0"/>
              <w:jc w:val="both"/>
              <w:rPr>
                <w:rFonts w:hint="default" w:ascii="Times New Roman" w:hAnsi="Times New Roman" w:eastAsia="Calibri" w:cs="Times New Roman"/>
                <w:color w:val="000000" w:themeColor="text1"/>
                <w:sz w:val="26"/>
                <w:szCs w:val="26"/>
                <w14:textFill>
                  <w14:solidFill>
                    <w14:schemeClr w14:val="tx1"/>
                  </w14:solidFill>
                </w14:textFill>
              </w:rPr>
            </w:pPr>
          </w:p>
          <w:p w14:paraId="761285D7">
            <w:pPr>
              <w:spacing w:before="0" w:after="0"/>
              <w:jc w:val="both"/>
              <w:rPr>
                <w:rFonts w:hint="default" w:ascii="Times New Roman" w:hAnsi="Times New Roman" w:eastAsia="Calibri" w:cs="Times New Roman"/>
                <w:color w:val="000000" w:themeColor="text1"/>
                <w:sz w:val="26"/>
                <w:szCs w:val="26"/>
                <w14:textFill>
                  <w14:solidFill>
                    <w14:schemeClr w14:val="tx1"/>
                  </w14:solidFill>
                </w14:textFill>
              </w:rPr>
            </w:pPr>
            <w:r>
              <w:rPr>
                <w:rFonts w:hint="default" w:ascii="Times New Roman" w:hAnsi="Times New Roman" w:eastAsia="Calibri" w:cs="Times New Roman"/>
                <w:color w:val="000000" w:themeColor="text1"/>
                <w:sz w:val="26"/>
                <w:szCs w:val="26"/>
                <w14:textFill>
                  <w14:solidFill>
                    <w14:schemeClr w14:val="tx1"/>
                  </w14:solidFill>
                </w14:textFill>
              </w:rPr>
              <w:t>- Máy tính, máy chiếu.</w:t>
            </w:r>
          </w:p>
          <w:p w14:paraId="2C522C5A">
            <w:pPr>
              <w:spacing w:before="0" w:after="0"/>
              <w:jc w:val="both"/>
              <w:rPr>
                <w:rFonts w:hint="default" w:ascii="Times New Roman" w:hAnsi="Times New Roman" w:eastAsia="Calibri" w:cs="Times New Roman"/>
                <w:color w:val="000000" w:themeColor="text1"/>
                <w:sz w:val="26"/>
                <w:szCs w:val="26"/>
                <w14:textFill>
                  <w14:solidFill>
                    <w14:schemeClr w14:val="tx1"/>
                  </w14:solidFill>
                </w14:textFill>
              </w:rPr>
            </w:pPr>
            <w:r>
              <w:rPr>
                <w:rFonts w:hint="default" w:ascii="Times New Roman" w:hAnsi="Times New Roman" w:eastAsia="Calibri" w:cs="Times New Roman"/>
                <w:color w:val="000000" w:themeColor="text1"/>
                <w:sz w:val="26"/>
                <w:szCs w:val="26"/>
                <w14:textFill>
                  <w14:solidFill>
                    <w14:schemeClr w14:val="tx1"/>
                  </w14:solidFill>
                </w14:textFill>
              </w:rPr>
              <w:t>- Một số hình ảnh, tư liệu lịch sử có liên quan.</w:t>
            </w:r>
          </w:p>
          <w:p w14:paraId="75506DBD">
            <w:pPr>
              <w:spacing w:before="0" w:after="0"/>
              <w:jc w:val="both"/>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eastAsia="Calibri" w:cs="Times New Roman"/>
                <w:color w:val="000000" w:themeColor="text1"/>
                <w:sz w:val="26"/>
                <w:szCs w:val="26"/>
                <w14:textFill>
                  <w14:solidFill>
                    <w14:schemeClr w14:val="tx1"/>
                  </w14:solidFill>
                </w14:textFill>
              </w:rPr>
              <w:t>- Phiếu học tập.</w:t>
            </w:r>
          </w:p>
          <w:p w14:paraId="7CD68870">
            <w:pPr>
              <w:spacing w:before="0" w:after="0"/>
              <w:jc w:val="both"/>
              <w:rPr>
                <w:rFonts w:hint="default" w:ascii="Times New Roman" w:hAnsi="Times New Roman" w:eastAsia="Calibri" w:cs="Times New Roman"/>
                <w:color w:val="000000" w:themeColor="text1"/>
                <w:sz w:val="26"/>
                <w:szCs w:val="26"/>
                <w14:textFill>
                  <w14:solidFill>
                    <w14:schemeClr w14:val="tx1"/>
                  </w14:solidFill>
                </w14:textFill>
              </w:rPr>
            </w:pPr>
          </w:p>
          <w:p w14:paraId="58EEA3C8">
            <w:pPr>
              <w:spacing w:before="0" w:after="0"/>
              <w:jc w:val="both"/>
              <w:rPr>
                <w:rFonts w:hint="default" w:ascii="Times New Roman" w:hAnsi="Times New Roman" w:eastAsia="Calibri" w:cs="Times New Roman"/>
                <w:color w:val="000000" w:themeColor="text1"/>
                <w:sz w:val="26"/>
                <w:szCs w:val="26"/>
                <w14:textFill>
                  <w14:solidFill>
                    <w14:schemeClr w14:val="tx1"/>
                  </w14:solidFill>
                </w14:textFill>
              </w:rPr>
            </w:pPr>
          </w:p>
          <w:p w14:paraId="4EF4C20A">
            <w:pPr>
              <w:spacing w:after="0"/>
              <w:rPr>
                <w:rFonts w:hint="default" w:ascii="Times New Roman" w:hAnsi="Times New Roman" w:cs="Times New Roman"/>
                <w:color w:val="000000" w:themeColor="text1"/>
                <w:sz w:val="26"/>
                <w:szCs w:val="26"/>
                <w:lang w:val="vi-VN"/>
                <w14:textFill>
                  <w14:solidFill>
                    <w14:schemeClr w14:val="tx1"/>
                  </w14:solidFill>
                </w14:textFill>
              </w:rPr>
            </w:pPr>
          </w:p>
        </w:tc>
        <w:tc>
          <w:tcPr>
            <w:tcW w:w="2268" w:type="dxa"/>
            <w:vAlign w:val="center"/>
          </w:tcPr>
          <w:p w14:paraId="4F5D5AEC">
            <w:pPr>
              <w:spacing w:after="0"/>
              <w:rPr>
                <w:rStyle w:val="30"/>
                <w:rFonts w:hint="default" w:ascii="Times New Roman" w:hAnsi="Times New Roman" w:cs="Times New Roman"/>
                <w:color w:val="000000" w:themeColor="text1"/>
                <w:sz w:val="26"/>
                <w:szCs w:val="26"/>
                <w14:textFill>
                  <w14:solidFill>
                    <w14:schemeClr w14:val="tx1"/>
                  </w14:solidFill>
                </w14:textFill>
              </w:rPr>
            </w:pPr>
          </w:p>
        </w:tc>
      </w:tr>
      <w:tr w14:paraId="307C2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846" w:type="dxa"/>
            <w:vAlign w:val="center"/>
          </w:tcPr>
          <w:p w14:paraId="5B651C8F">
            <w:pPr>
              <w:spacing w:after="0"/>
              <w:jc w:val="center"/>
              <w:rPr>
                <w:rFonts w:hint="default" w:ascii="Times New Roman" w:hAnsi="Times New Roman" w:cs="Times New Roman"/>
                <w:b/>
                <w:color w:val="000000" w:themeColor="text1"/>
                <w:sz w:val="26"/>
                <w:szCs w:val="26"/>
                <w:lang w:val="en-US"/>
                <w14:textFill>
                  <w14:solidFill>
                    <w14:schemeClr w14:val="tx1"/>
                  </w14:solidFill>
                </w14:textFill>
              </w:rPr>
            </w:pPr>
            <w:r>
              <w:rPr>
                <w:rFonts w:hint="default" w:ascii="Times New Roman" w:hAnsi="Times New Roman" w:cs="Times New Roman"/>
                <w:b/>
                <w:color w:val="000000" w:themeColor="text1"/>
                <w:sz w:val="26"/>
                <w:szCs w:val="26"/>
                <w:lang w:val="en-US"/>
                <w14:textFill>
                  <w14:solidFill>
                    <w14:schemeClr w14:val="tx1"/>
                  </w14:solidFill>
                </w14:textFill>
              </w:rPr>
              <w:t>6</w:t>
            </w:r>
          </w:p>
        </w:tc>
        <w:tc>
          <w:tcPr>
            <w:tcW w:w="1843" w:type="dxa"/>
            <w:vAlign w:val="center"/>
          </w:tcPr>
          <w:p w14:paraId="646DAA02">
            <w:pPr>
              <w:spacing w:after="0"/>
              <w:rPr>
                <w:rStyle w:val="15"/>
                <w:rFonts w:hint="default" w:ascii="Times New Roman" w:hAnsi="Times New Roman" w:cs="Times New Roman"/>
                <w:b/>
                <w:bCs/>
                <w:color w:val="000000" w:themeColor="text1"/>
                <w:sz w:val="26"/>
                <w:szCs w:val="26"/>
                <w:shd w:val="clear" w:color="auto" w:fill="FFFFFF"/>
                <w14:textFill>
                  <w14:solidFill>
                    <w14:schemeClr w14:val="tx1"/>
                  </w14:solidFill>
                </w14:textFill>
              </w:rPr>
            </w:pPr>
            <w:r>
              <w:rPr>
                <w:rFonts w:hint="default" w:ascii="Times New Roman" w:hAnsi="Times New Roman" w:cs="Times New Roman"/>
                <w:b/>
                <w:sz w:val="26"/>
                <w:szCs w:val="26"/>
                <w:lang w:val="vi-VN" w:eastAsia="vi-VN"/>
              </w:rPr>
              <w:t>Bài học thành công từ lịch sử Nhật Bản</w:t>
            </w:r>
          </w:p>
        </w:tc>
        <w:tc>
          <w:tcPr>
            <w:tcW w:w="1134" w:type="dxa"/>
            <w:vAlign w:val="center"/>
          </w:tcPr>
          <w:p w14:paraId="1E39EDAE">
            <w:pPr>
              <w:spacing w:after="0"/>
              <w:jc w:val="center"/>
              <w:rPr>
                <w:rFonts w:hint="default" w:ascii="Times New Roman" w:hAnsi="Times New Roman" w:cs="Times New Roman"/>
                <w:color w:val="000000" w:themeColor="text1"/>
                <w:sz w:val="26"/>
                <w:szCs w:val="26"/>
                <w:lang w:val="en-US"/>
                <w14:textFill>
                  <w14:solidFill>
                    <w14:schemeClr w14:val="tx1"/>
                  </w14:solidFill>
                </w14:textFill>
              </w:rPr>
            </w:pPr>
            <w:r>
              <w:rPr>
                <w:rFonts w:hint="default" w:ascii="Times New Roman" w:hAnsi="Times New Roman" w:cs="Times New Roman"/>
                <w:color w:val="000000" w:themeColor="text1"/>
                <w:sz w:val="26"/>
                <w:szCs w:val="26"/>
                <w:lang w:val="en-US"/>
                <w14:textFill>
                  <w14:solidFill>
                    <w14:schemeClr w14:val="tx1"/>
                  </w14:solidFill>
                </w14:textFill>
              </w:rPr>
              <w:t>3</w:t>
            </w:r>
          </w:p>
        </w:tc>
        <w:tc>
          <w:tcPr>
            <w:tcW w:w="992" w:type="dxa"/>
          </w:tcPr>
          <w:p w14:paraId="79BAC6DB">
            <w:pPr>
              <w:spacing w:after="0"/>
              <w:jc w:val="center"/>
              <w:rPr>
                <w:rFonts w:hint="default" w:ascii="Times New Roman" w:hAnsi="Times New Roman" w:cs="Times New Roman"/>
                <w:color w:val="000000" w:themeColor="text1"/>
                <w:sz w:val="26"/>
                <w:szCs w:val="26"/>
                <w:shd w:val="clear" w:color="auto" w:fill="FFFFFF"/>
                <w14:textFill>
                  <w14:solidFill>
                    <w14:schemeClr w14:val="tx1"/>
                  </w14:solidFill>
                </w14:textFill>
              </w:rPr>
            </w:pPr>
          </w:p>
        </w:tc>
        <w:tc>
          <w:tcPr>
            <w:tcW w:w="1530" w:type="dxa"/>
          </w:tcPr>
          <w:p w14:paraId="29767701">
            <w:pPr>
              <w:spacing w:after="0"/>
              <w:jc w:val="center"/>
              <w:rPr>
                <w:rFonts w:hint="default" w:ascii="Times New Roman" w:hAnsi="Times New Roman" w:cs="Times New Roman"/>
                <w:color w:val="000000" w:themeColor="text1"/>
                <w:sz w:val="26"/>
                <w:szCs w:val="26"/>
                <w:shd w:val="clear" w:color="auto" w:fill="FFFFFF"/>
                <w:lang w:val="en-US"/>
                <w14:textFill>
                  <w14:solidFill>
                    <w14:schemeClr w14:val="tx1"/>
                  </w14:solidFill>
                </w14:textFill>
              </w:rPr>
            </w:pPr>
            <w:r>
              <w:rPr>
                <w:rFonts w:hint="default" w:ascii="Times New Roman" w:hAnsi="Times New Roman" w:cs="Times New Roman"/>
                <w:color w:val="000000" w:themeColor="text1"/>
                <w:sz w:val="26"/>
                <w:szCs w:val="26"/>
                <w:shd w:val="clear" w:color="auto" w:fill="FFFFFF"/>
                <w:lang w:val="en-US"/>
                <w14:textFill>
                  <w14:solidFill>
                    <w14:schemeClr w14:val="tx1"/>
                  </w14:solidFill>
                </w14:textFill>
              </w:rPr>
              <w:t>23,24,25</w:t>
            </w:r>
          </w:p>
        </w:tc>
        <w:tc>
          <w:tcPr>
            <w:tcW w:w="3969" w:type="dxa"/>
          </w:tcPr>
          <w:p w14:paraId="77789427">
            <w:pPr>
              <w:suppressAutoHyphens/>
              <w:spacing w:before="60" w:after="60" w:line="276" w:lineRule="auto"/>
              <w:jc w:val="both"/>
              <w:rPr>
                <w:spacing w:val="2"/>
                <w:szCs w:val="28"/>
                <w:lang w:eastAsia="vi-VN"/>
              </w:rPr>
            </w:pPr>
            <w:r>
              <w:rPr>
                <w:spacing w:val="2"/>
                <w:szCs w:val="28"/>
                <w:lang w:val="vi-VN" w:eastAsia="vi-VN"/>
              </w:rPr>
              <w:t xml:space="preserve">– </w:t>
            </w:r>
            <w:r>
              <w:rPr>
                <w:spacing w:val="2"/>
                <w:szCs w:val="28"/>
                <w:lang w:eastAsia="vi-VN"/>
              </w:rPr>
              <w:t xml:space="preserve">Nêu được </w:t>
            </w:r>
            <w:r>
              <w:rPr>
                <w:spacing w:val="2"/>
                <w:szCs w:val="28"/>
                <w:lang w:val="vi-VN" w:eastAsia="vi-VN"/>
              </w:rPr>
              <w:t>nhận xét về những bài học thành công của Nhật Bản:</w:t>
            </w:r>
            <w:r>
              <w:rPr>
                <w:spacing w:val="2"/>
                <w:szCs w:val="28"/>
                <w:lang w:eastAsia="vi-VN"/>
              </w:rPr>
              <w:t xml:space="preserve"> </w:t>
            </w:r>
          </w:p>
          <w:p w14:paraId="5F867486">
            <w:pPr>
              <w:suppressAutoHyphens/>
              <w:spacing w:before="60" w:after="60" w:line="276" w:lineRule="auto"/>
              <w:jc w:val="both"/>
              <w:rPr>
                <w:szCs w:val="28"/>
                <w:lang w:eastAsia="en-GB"/>
              </w:rPr>
            </w:pPr>
            <w:r>
              <w:rPr>
                <w:szCs w:val="28"/>
                <w:lang w:val="vi-VN" w:eastAsia="vi-VN"/>
              </w:rPr>
              <w:t xml:space="preserve">+ </w:t>
            </w:r>
            <w:r>
              <w:rPr>
                <w:szCs w:val="28"/>
                <w:lang w:val="vi-VN" w:eastAsia="en-GB"/>
              </w:rPr>
              <w:t>Nguồn nhân lực được đào tạo chu đáo, có ý chí vươn lên, cần cù lao động, đề cao kỉ luật và coi trọng tiết kiệm</w:t>
            </w:r>
            <w:r>
              <w:rPr>
                <w:szCs w:val="28"/>
                <w:lang w:eastAsia="en-GB"/>
              </w:rPr>
              <w:t xml:space="preserve">; </w:t>
            </w:r>
          </w:p>
          <w:p w14:paraId="44313117">
            <w:pPr>
              <w:suppressAutoHyphens/>
              <w:spacing w:before="60" w:after="60" w:line="276" w:lineRule="auto"/>
              <w:jc w:val="both"/>
              <w:rPr>
                <w:szCs w:val="28"/>
                <w:lang w:eastAsia="en-GB"/>
              </w:rPr>
            </w:pPr>
            <w:r>
              <w:rPr>
                <w:szCs w:val="28"/>
                <w:lang w:val="vi-VN" w:eastAsia="vi-VN"/>
              </w:rPr>
              <w:t xml:space="preserve">+ </w:t>
            </w:r>
            <w:r>
              <w:rPr>
                <w:szCs w:val="28"/>
                <w:lang w:val="vi-VN" w:eastAsia="en-GB"/>
              </w:rPr>
              <w:t>Vai trò quan trọng của nhà nước trong việc đề ra các chiến lược phát triển và sự điều tiết cần thiết để đưa nền kinh tế liên tục tăng trưởng</w:t>
            </w:r>
            <w:r>
              <w:rPr>
                <w:szCs w:val="28"/>
                <w:lang w:eastAsia="en-GB"/>
              </w:rPr>
              <w:t xml:space="preserve">; </w:t>
            </w:r>
          </w:p>
          <w:p w14:paraId="2E35153A">
            <w:pPr>
              <w:suppressAutoHyphens/>
              <w:spacing w:before="60" w:after="60" w:line="276" w:lineRule="auto"/>
              <w:jc w:val="both"/>
              <w:rPr>
                <w:szCs w:val="28"/>
                <w:lang w:eastAsia="en-GB"/>
              </w:rPr>
            </w:pPr>
            <w:r>
              <w:rPr>
                <w:szCs w:val="28"/>
                <w:lang w:eastAsia="vi-VN"/>
              </w:rPr>
              <w:t xml:space="preserve">+ </w:t>
            </w:r>
            <w:r>
              <w:rPr>
                <w:szCs w:val="28"/>
                <w:lang w:val="vi-VN" w:eastAsia="en-GB"/>
              </w:rPr>
              <w:t>Hệ thống tổ chức quản lí có hiệu quả của các xí nghiệp, công ti Nhật Bản</w:t>
            </w:r>
            <w:r>
              <w:rPr>
                <w:szCs w:val="28"/>
                <w:lang w:eastAsia="en-GB"/>
              </w:rPr>
              <w:t xml:space="preserve">; </w:t>
            </w:r>
          </w:p>
          <w:p w14:paraId="457C0BB1">
            <w:pPr>
              <w:suppressAutoHyphens/>
              <w:spacing w:before="60" w:after="60" w:line="276" w:lineRule="auto"/>
              <w:jc w:val="both"/>
              <w:rPr>
                <w:szCs w:val="28"/>
                <w:lang w:val="vi-VN" w:eastAsia="en-GB"/>
              </w:rPr>
            </w:pPr>
            <w:r>
              <w:rPr>
                <w:szCs w:val="28"/>
                <w:lang w:eastAsia="vi-VN"/>
              </w:rPr>
              <w:t xml:space="preserve">+ </w:t>
            </w:r>
            <w:r>
              <w:rPr>
                <w:szCs w:val="28"/>
                <w:shd w:val="clear" w:color="auto" w:fill="FFFFFF"/>
                <w:lang w:val="vi-VN" w:eastAsia="vi-VN"/>
              </w:rPr>
              <w:t>Truyền thống văn hoá và việc giữ gìn bản sắc lâu đời của người Nhật.</w:t>
            </w:r>
          </w:p>
          <w:p w14:paraId="03C88FA3">
            <w:pPr>
              <w:spacing w:before="0" w:after="0"/>
              <w:jc w:val="both"/>
              <w:rPr>
                <w:rFonts w:hint="default" w:ascii="Times New Roman" w:hAnsi="Times New Roman" w:cs="Times New Roman"/>
                <w:b/>
                <w:bCs/>
                <w:sz w:val="26"/>
                <w:szCs w:val="26"/>
                <w:highlight w:val="green"/>
                <w:lang w:val="vi-VN" w:eastAsia="vi-VN"/>
              </w:rPr>
            </w:pPr>
            <w:r>
              <w:rPr>
                <w:szCs w:val="28"/>
                <w:lang w:val="vi-VN" w:eastAsia="vi-VN"/>
              </w:rPr>
              <w:t>– Trân trọng và có ý thức học hỏi những phẩm chất cần cù, kỉ luật, coi trọng bản sắc văn hoá dân tộc của người Nhật.</w:t>
            </w:r>
          </w:p>
        </w:tc>
        <w:tc>
          <w:tcPr>
            <w:tcW w:w="2694" w:type="dxa"/>
          </w:tcPr>
          <w:p w14:paraId="4B0A96C4">
            <w:pPr>
              <w:spacing w:before="0" w:after="0"/>
              <w:jc w:val="both"/>
              <w:rPr>
                <w:rFonts w:hint="default" w:ascii="Times New Roman" w:hAnsi="Times New Roman" w:eastAsia="Calibri" w:cs="Times New Roman"/>
                <w:color w:val="000000" w:themeColor="text1"/>
                <w:sz w:val="26"/>
                <w:szCs w:val="26"/>
                <w14:textFill>
                  <w14:solidFill>
                    <w14:schemeClr w14:val="tx1"/>
                  </w14:solidFill>
                </w14:textFill>
              </w:rPr>
            </w:pPr>
            <w:r>
              <w:rPr>
                <w:rFonts w:hint="default" w:ascii="Times New Roman" w:hAnsi="Times New Roman" w:eastAsia="Calibri" w:cs="Times New Roman"/>
                <w:color w:val="000000" w:themeColor="text1"/>
                <w:sz w:val="26"/>
                <w:szCs w:val="26"/>
                <w14:textFill>
                  <w14:solidFill>
                    <w14:schemeClr w14:val="tx1"/>
                  </w14:solidFill>
                </w14:textFill>
              </w:rPr>
              <w:t>- Máy tính, máy chiếu.</w:t>
            </w:r>
          </w:p>
          <w:p w14:paraId="30908D9A">
            <w:pPr>
              <w:spacing w:before="0" w:after="0"/>
              <w:jc w:val="both"/>
              <w:rPr>
                <w:rFonts w:hint="default" w:ascii="Times New Roman" w:hAnsi="Times New Roman" w:eastAsia="Calibri" w:cs="Times New Roman"/>
                <w:color w:val="000000" w:themeColor="text1"/>
                <w:sz w:val="26"/>
                <w:szCs w:val="26"/>
                <w14:textFill>
                  <w14:solidFill>
                    <w14:schemeClr w14:val="tx1"/>
                  </w14:solidFill>
                </w14:textFill>
              </w:rPr>
            </w:pPr>
            <w:r>
              <w:rPr>
                <w:rFonts w:hint="default" w:ascii="Times New Roman" w:hAnsi="Times New Roman" w:eastAsia="Calibri" w:cs="Times New Roman"/>
                <w:color w:val="000000" w:themeColor="text1"/>
                <w:sz w:val="26"/>
                <w:szCs w:val="26"/>
                <w14:textFill>
                  <w14:solidFill>
                    <w14:schemeClr w14:val="tx1"/>
                  </w14:solidFill>
                </w14:textFill>
              </w:rPr>
              <w:t>- Một số hình ảnh, tư liệu lịch sử có liên quan.</w:t>
            </w:r>
          </w:p>
          <w:p w14:paraId="55691BD5">
            <w:pPr>
              <w:spacing w:before="0" w:after="0"/>
              <w:jc w:val="both"/>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eastAsia="Calibri" w:cs="Times New Roman"/>
                <w:color w:val="000000" w:themeColor="text1"/>
                <w:sz w:val="26"/>
                <w:szCs w:val="26"/>
                <w14:textFill>
                  <w14:solidFill>
                    <w14:schemeClr w14:val="tx1"/>
                  </w14:solidFill>
                </w14:textFill>
              </w:rPr>
              <w:t>- Phiếu học tập.</w:t>
            </w:r>
          </w:p>
          <w:p w14:paraId="5D20AE2B">
            <w:pPr>
              <w:spacing w:after="0"/>
              <w:rPr>
                <w:rFonts w:hint="default" w:ascii="Times New Roman" w:hAnsi="Times New Roman" w:cs="Times New Roman"/>
                <w:color w:val="000000" w:themeColor="text1"/>
                <w:sz w:val="26"/>
                <w:szCs w:val="26"/>
                <w:lang w:val="vi-VN"/>
                <w14:textFill>
                  <w14:solidFill>
                    <w14:schemeClr w14:val="tx1"/>
                  </w14:solidFill>
                </w14:textFill>
              </w:rPr>
            </w:pPr>
          </w:p>
        </w:tc>
        <w:tc>
          <w:tcPr>
            <w:tcW w:w="2268" w:type="dxa"/>
            <w:vAlign w:val="center"/>
          </w:tcPr>
          <w:p w14:paraId="7D5EC94A">
            <w:pPr>
              <w:spacing w:after="0"/>
              <w:rPr>
                <w:rStyle w:val="30"/>
                <w:rFonts w:hint="default" w:ascii="Times New Roman" w:hAnsi="Times New Roman" w:cs="Times New Roman"/>
                <w:color w:val="000000" w:themeColor="text1"/>
                <w:sz w:val="26"/>
                <w:szCs w:val="26"/>
                <w14:textFill>
                  <w14:solidFill>
                    <w14:schemeClr w14:val="tx1"/>
                  </w14:solidFill>
                </w14:textFill>
              </w:rPr>
            </w:pPr>
          </w:p>
        </w:tc>
      </w:tr>
      <w:tr w14:paraId="3800D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15276" w:type="dxa"/>
            <w:gridSpan w:val="8"/>
          </w:tcPr>
          <w:p w14:paraId="682CB923">
            <w:pPr>
              <w:spacing w:after="0"/>
              <w:jc w:val="center"/>
              <w:rPr>
                <w:rFonts w:hint="default" w:ascii="Times New Roman" w:hAnsi="Times New Roman" w:cs="Times New Roman"/>
                <w:b/>
                <w:bCs/>
                <w:color w:val="000000" w:themeColor="text1"/>
                <w:sz w:val="26"/>
                <w:szCs w:val="26"/>
                <w:shd w:val="clear" w:color="auto" w:fill="FFFFFF"/>
                <w14:textFill>
                  <w14:solidFill>
                    <w14:schemeClr w14:val="tx1"/>
                  </w14:solidFill>
                </w14:textFill>
              </w:rPr>
            </w:pPr>
            <w:r>
              <w:rPr>
                <w:rFonts w:hint="default" w:ascii="Times New Roman" w:hAnsi="Times New Roman" w:cs="Times New Roman"/>
                <w:b/>
                <w:color w:val="FF0000"/>
                <w:sz w:val="26"/>
                <w:szCs w:val="26"/>
                <w:lang w:eastAsia="vi-VN"/>
              </w:rPr>
              <w:t xml:space="preserve">CHUYÊN ĐỀ III. </w:t>
            </w:r>
            <w:r>
              <w:rPr>
                <w:rFonts w:hint="default" w:ascii="Times New Roman" w:hAnsi="Times New Roman" w:cs="Times New Roman"/>
                <w:b/>
                <w:color w:val="FF0000"/>
                <w:sz w:val="26"/>
                <w:szCs w:val="26"/>
                <w:lang w:val="vi-VN" w:eastAsia="vi-VN"/>
              </w:rPr>
              <w:t>QUÁ TRÌNH HỘI NHẬP QUỐC TẾ CỦA VIỆT NAM</w:t>
            </w:r>
            <w:r>
              <w:rPr>
                <w:rFonts w:hint="default" w:ascii="Times New Roman" w:hAnsi="Times New Roman" w:cs="Times New Roman"/>
                <w:b/>
                <w:color w:val="FF0000"/>
                <w:sz w:val="26"/>
                <w:szCs w:val="26"/>
                <w:lang w:eastAsia="vi-VN"/>
              </w:rPr>
              <w:t xml:space="preserve"> (10 tiết)</w:t>
            </w:r>
          </w:p>
        </w:tc>
      </w:tr>
      <w:tr w14:paraId="314CF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846" w:type="dxa"/>
            <w:vAlign w:val="center"/>
          </w:tcPr>
          <w:p w14:paraId="324D3824">
            <w:pPr>
              <w:spacing w:after="0"/>
              <w:jc w:val="center"/>
              <w:rPr>
                <w:rFonts w:hint="default" w:ascii="Times New Roman" w:hAnsi="Times New Roman" w:cs="Times New Roman"/>
                <w:b/>
                <w:color w:val="000000" w:themeColor="text1"/>
                <w:sz w:val="26"/>
                <w:szCs w:val="26"/>
                <w:lang w:val="en-US"/>
                <w14:textFill>
                  <w14:solidFill>
                    <w14:schemeClr w14:val="tx1"/>
                  </w14:solidFill>
                </w14:textFill>
              </w:rPr>
            </w:pPr>
            <w:r>
              <w:rPr>
                <w:rFonts w:hint="default" w:ascii="Times New Roman" w:hAnsi="Times New Roman" w:cs="Times New Roman"/>
                <w:b/>
                <w:color w:val="000000" w:themeColor="text1"/>
                <w:sz w:val="26"/>
                <w:szCs w:val="26"/>
                <w:lang w:val="en-US"/>
                <w14:textFill>
                  <w14:solidFill>
                    <w14:schemeClr w14:val="tx1"/>
                  </w14:solidFill>
                </w14:textFill>
              </w:rPr>
              <w:t>7</w:t>
            </w:r>
          </w:p>
        </w:tc>
        <w:tc>
          <w:tcPr>
            <w:tcW w:w="1843" w:type="dxa"/>
            <w:vAlign w:val="center"/>
          </w:tcPr>
          <w:p w14:paraId="5DDA2612">
            <w:pPr>
              <w:suppressAutoHyphens/>
              <w:spacing w:before="60" w:after="60" w:line="276" w:lineRule="auto"/>
              <w:jc w:val="both"/>
              <w:rPr>
                <w:rFonts w:hint="default" w:ascii="Times New Roman" w:hAnsi="Times New Roman" w:cs="Times New Roman"/>
                <w:b/>
                <w:sz w:val="26"/>
                <w:szCs w:val="26"/>
                <w:lang w:val="vi-VN" w:eastAsia="vi-VN"/>
              </w:rPr>
            </w:pPr>
            <w:r>
              <w:rPr>
                <w:rFonts w:hint="default" w:ascii="Times New Roman" w:hAnsi="Times New Roman" w:cs="Times New Roman"/>
                <w:b/>
                <w:sz w:val="26"/>
                <w:szCs w:val="26"/>
                <w:lang w:val="vi-VN" w:eastAsia="vi-VN"/>
              </w:rPr>
              <w:t>Một số khái niệm</w:t>
            </w:r>
          </w:p>
          <w:p w14:paraId="4C95A9A8">
            <w:pPr>
              <w:spacing w:after="0"/>
              <w:rPr>
                <w:rStyle w:val="15"/>
                <w:rFonts w:hint="default" w:ascii="Times New Roman" w:hAnsi="Times New Roman" w:cs="Times New Roman"/>
                <w:iCs/>
                <w:color w:val="000000" w:themeColor="text1"/>
                <w:sz w:val="26"/>
                <w:szCs w:val="26"/>
                <w:shd w:val="clear" w:color="auto" w:fill="FFFFFF"/>
                <w14:textFill>
                  <w14:solidFill>
                    <w14:schemeClr w14:val="tx1"/>
                  </w14:solidFill>
                </w14:textFill>
              </w:rPr>
            </w:pPr>
          </w:p>
        </w:tc>
        <w:tc>
          <w:tcPr>
            <w:tcW w:w="1134" w:type="dxa"/>
            <w:vAlign w:val="center"/>
          </w:tcPr>
          <w:p w14:paraId="42A67E78">
            <w:pPr>
              <w:spacing w:after="0"/>
              <w:jc w:val="center"/>
              <w:rPr>
                <w:rFonts w:hint="default" w:ascii="Times New Roman" w:hAnsi="Times New Roman" w:cs="Times New Roman"/>
                <w:b/>
                <w:color w:val="000000" w:themeColor="text1"/>
                <w:sz w:val="26"/>
                <w:szCs w:val="26"/>
                <w:lang w:val="en-US"/>
                <w14:textFill>
                  <w14:solidFill>
                    <w14:schemeClr w14:val="tx1"/>
                  </w14:solidFill>
                </w14:textFill>
              </w:rPr>
            </w:pPr>
            <w:r>
              <w:rPr>
                <w:rFonts w:hint="default" w:ascii="Times New Roman" w:hAnsi="Times New Roman" w:cs="Times New Roman"/>
                <w:b/>
                <w:color w:val="000000" w:themeColor="text1"/>
                <w:sz w:val="26"/>
                <w:szCs w:val="26"/>
                <w:lang w:val="en-US"/>
                <w14:textFill>
                  <w14:solidFill>
                    <w14:schemeClr w14:val="tx1"/>
                  </w14:solidFill>
                </w14:textFill>
              </w:rPr>
              <w:t>4</w:t>
            </w:r>
          </w:p>
        </w:tc>
        <w:tc>
          <w:tcPr>
            <w:tcW w:w="992" w:type="dxa"/>
          </w:tcPr>
          <w:p w14:paraId="59441694">
            <w:pPr>
              <w:pStyle w:val="18"/>
              <w:shd w:val="clear" w:color="auto" w:fill="FFFFFF"/>
              <w:spacing w:beforeAutospacing="0" w:afterAutospacing="0"/>
              <w:jc w:val="center"/>
              <w:rPr>
                <w:rFonts w:hint="default" w:ascii="Times New Roman" w:hAnsi="Times New Roman" w:cs="Times New Roman"/>
                <w:color w:val="000000" w:themeColor="text1"/>
                <w:sz w:val="26"/>
                <w:szCs w:val="26"/>
                <w:shd w:val="clear" w:color="auto" w:fill="FFFFFF"/>
                <w14:textFill>
                  <w14:solidFill>
                    <w14:schemeClr w14:val="tx1"/>
                  </w14:solidFill>
                </w14:textFill>
              </w:rPr>
            </w:pPr>
          </w:p>
        </w:tc>
        <w:tc>
          <w:tcPr>
            <w:tcW w:w="1530" w:type="dxa"/>
          </w:tcPr>
          <w:p w14:paraId="5E470391">
            <w:pPr>
              <w:pStyle w:val="18"/>
              <w:shd w:val="clear" w:color="auto" w:fill="FFFFFF"/>
              <w:spacing w:beforeAutospacing="0" w:afterAutospacing="0"/>
              <w:jc w:val="center"/>
              <w:rPr>
                <w:rFonts w:hint="default" w:ascii="Times New Roman" w:hAnsi="Times New Roman" w:cs="Times New Roman"/>
                <w:color w:val="000000" w:themeColor="text1"/>
                <w:sz w:val="26"/>
                <w:szCs w:val="26"/>
                <w:shd w:val="clear" w:color="auto" w:fill="FFFFFF"/>
                <w14:textFill>
                  <w14:solidFill>
                    <w14:schemeClr w14:val="tx1"/>
                  </w14:solidFill>
                </w14:textFill>
              </w:rPr>
            </w:pPr>
            <w:r>
              <w:rPr>
                <w:rFonts w:hint="default" w:ascii="Times New Roman" w:hAnsi="Times New Roman" w:cs="Times New Roman"/>
                <w:color w:val="000000" w:themeColor="text1"/>
                <w:sz w:val="26"/>
                <w:szCs w:val="26"/>
                <w:shd w:val="clear" w:color="auto" w:fill="FFFFFF"/>
                <w14:textFill>
                  <w14:solidFill>
                    <w14:schemeClr w14:val="tx1"/>
                  </w14:solidFill>
                </w14:textFill>
              </w:rPr>
              <w:t>26</w:t>
            </w:r>
            <w:r>
              <w:rPr>
                <w:rFonts w:hint="default" w:ascii="Times New Roman" w:hAnsi="Times New Roman" w:cs="Times New Roman"/>
                <w:color w:val="000000" w:themeColor="text1"/>
                <w:sz w:val="26"/>
                <w:szCs w:val="26"/>
                <w:shd w:val="clear" w:color="auto" w:fill="FFFFFF"/>
                <w:lang w:val="en-US"/>
                <w14:textFill>
                  <w14:solidFill>
                    <w14:schemeClr w14:val="tx1"/>
                  </w14:solidFill>
                </w14:textFill>
              </w:rPr>
              <w:t>,27,28,29</w:t>
            </w:r>
          </w:p>
        </w:tc>
        <w:tc>
          <w:tcPr>
            <w:tcW w:w="3969" w:type="dxa"/>
          </w:tcPr>
          <w:p w14:paraId="5D97EAF7">
            <w:pPr>
              <w:suppressAutoHyphens/>
              <w:spacing w:before="60" w:after="60" w:line="276" w:lineRule="auto"/>
              <w:jc w:val="both"/>
              <w:rPr>
                <w:szCs w:val="28"/>
                <w:lang w:val="vi-VN" w:eastAsia="vi-VN"/>
              </w:rPr>
            </w:pPr>
            <w:r>
              <w:rPr>
                <w:szCs w:val="28"/>
                <w:lang w:val="vi-VN" w:eastAsia="vi-VN"/>
              </w:rPr>
              <w:t>– Giải thích được khái niệm toàn cầu hoá.</w:t>
            </w:r>
          </w:p>
          <w:p w14:paraId="2AF1D2D8">
            <w:pPr>
              <w:suppressAutoHyphens/>
              <w:spacing w:before="60" w:after="60" w:line="276" w:lineRule="auto"/>
              <w:jc w:val="both"/>
              <w:rPr>
                <w:szCs w:val="28"/>
                <w:lang w:val="vi-VN" w:eastAsia="vi-VN"/>
              </w:rPr>
            </w:pPr>
            <w:r>
              <w:rPr>
                <w:szCs w:val="28"/>
                <w:lang w:val="vi-VN" w:eastAsia="vi-VN"/>
              </w:rPr>
              <w:t>– Sưu tầm và sử dụng tư liệu để tìm hiểu về toàn cầu hoá.</w:t>
            </w:r>
          </w:p>
          <w:p w14:paraId="7EB2461D">
            <w:pPr>
              <w:suppressAutoHyphens/>
              <w:adjustRightInd w:val="0"/>
              <w:snapToGrid w:val="0"/>
              <w:spacing w:before="0" w:after="0"/>
              <w:jc w:val="both"/>
              <w:rPr>
                <w:szCs w:val="28"/>
                <w:lang w:val="vi-VN" w:eastAsia="vi-VN"/>
              </w:rPr>
            </w:pPr>
            <w:r>
              <w:rPr>
                <w:szCs w:val="28"/>
                <w:lang w:val="vi-VN" w:eastAsia="vi-VN"/>
              </w:rPr>
              <w:t>– Phân tích được những biểu hiện và tác động tích cực và tiêu cực của toàn cầu hoá thông qua ví dụ cụ thể.</w:t>
            </w:r>
          </w:p>
          <w:p w14:paraId="3BFB45FB">
            <w:pPr>
              <w:suppressAutoHyphens/>
              <w:spacing w:before="60" w:after="60" w:line="276" w:lineRule="auto"/>
              <w:jc w:val="both"/>
              <w:rPr>
                <w:szCs w:val="28"/>
                <w:lang w:val="vi-VN" w:eastAsia="vi-VN"/>
              </w:rPr>
            </w:pPr>
            <w:r>
              <w:rPr>
                <w:szCs w:val="28"/>
                <w:lang w:val="vi-VN" w:eastAsia="vi-VN"/>
              </w:rPr>
              <w:t>– Giải thích được khái niệm hội nhập quốc tế.</w:t>
            </w:r>
          </w:p>
          <w:p w14:paraId="5F1A8953">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144" w:beforeAutospacing="0" w:after="120" w:afterAutospacing="0" w:line="240" w:lineRule="auto"/>
              <w:ind w:left="0" w:right="0" w:firstLine="0"/>
              <w:jc w:val="both"/>
              <w:rPr>
                <w:rFonts w:hint="default" w:ascii="Times New Roman" w:hAnsi="Times New Roman" w:cs="Times New Roman"/>
                <w:i w:val="0"/>
                <w:iCs w:val="0"/>
                <w:caps w:val="0"/>
                <w:color w:val="222222"/>
                <w:spacing w:val="0"/>
                <w:sz w:val="26"/>
                <w:szCs w:val="26"/>
              </w:rPr>
            </w:pPr>
            <w:r>
              <w:rPr>
                <w:spacing w:val="-8"/>
                <w:szCs w:val="28"/>
                <w:lang w:val="vi-VN" w:eastAsia="vi-VN"/>
              </w:rPr>
              <w:t>– Nêu được các lĩnh vực hội nhập quốc tế: kinh tế, chính trị, an ninh – quốc phòng, văn hoá, giáo dục,... thông qua ví dụ cụ thể.</w:t>
            </w:r>
          </w:p>
          <w:p w14:paraId="0D6376A5">
            <w:pPr>
              <w:pStyle w:val="29"/>
              <w:tabs>
                <w:tab w:val="left" w:pos="192"/>
              </w:tabs>
              <w:adjustRightInd w:val="0"/>
              <w:snapToGrid w:val="0"/>
              <w:spacing w:after="120"/>
              <w:jc w:val="both"/>
              <w:rPr>
                <w:rFonts w:hint="default" w:ascii="Times New Roman" w:hAnsi="Times New Roman" w:cs="Times New Roman"/>
                <w:sz w:val="26"/>
                <w:szCs w:val="26"/>
                <w:lang w:val="vi-VN" w:eastAsia="vi-VN"/>
              </w:rPr>
            </w:pPr>
          </w:p>
        </w:tc>
        <w:tc>
          <w:tcPr>
            <w:tcW w:w="2694" w:type="dxa"/>
          </w:tcPr>
          <w:p w14:paraId="0789C585">
            <w:pPr>
              <w:spacing w:before="0" w:after="0"/>
              <w:jc w:val="both"/>
              <w:rPr>
                <w:rFonts w:hint="default" w:ascii="Times New Roman" w:hAnsi="Times New Roman" w:eastAsia="Calibri" w:cs="Times New Roman"/>
                <w:color w:val="000000" w:themeColor="text1"/>
                <w:sz w:val="26"/>
                <w:szCs w:val="26"/>
                <w14:textFill>
                  <w14:solidFill>
                    <w14:schemeClr w14:val="tx1"/>
                  </w14:solidFill>
                </w14:textFill>
              </w:rPr>
            </w:pPr>
            <w:r>
              <w:rPr>
                <w:rFonts w:hint="default" w:ascii="Times New Roman" w:hAnsi="Times New Roman" w:eastAsia="Calibri" w:cs="Times New Roman"/>
                <w:color w:val="000000" w:themeColor="text1"/>
                <w:sz w:val="26"/>
                <w:szCs w:val="26"/>
                <w14:textFill>
                  <w14:solidFill>
                    <w14:schemeClr w14:val="tx1"/>
                  </w14:solidFill>
                </w14:textFill>
              </w:rPr>
              <w:t>- Máy tính, máy chiếu.</w:t>
            </w:r>
          </w:p>
          <w:p w14:paraId="0EC893E0">
            <w:pPr>
              <w:spacing w:before="0" w:after="0"/>
              <w:jc w:val="both"/>
              <w:rPr>
                <w:rFonts w:hint="default" w:ascii="Times New Roman" w:hAnsi="Times New Roman" w:eastAsia="Calibri" w:cs="Times New Roman"/>
                <w:color w:val="000000" w:themeColor="text1"/>
                <w:sz w:val="26"/>
                <w:szCs w:val="26"/>
                <w14:textFill>
                  <w14:solidFill>
                    <w14:schemeClr w14:val="tx1"/>
                  </w14:solidFill>
                </w14:textFill>
              </w:rPr>
            </w:pPr>
            <w:r>
              <w:rPr>
                <w:rFonts w:hint="default" w:ascii="Times New Roman" w:hAnsi="Times New Roman" w:eastAsia="Calibri" w:cs="Times New Roman"/>
                <w:color w:val="000000" w:themeColor="text1"/>
                <w:sz w:val="26"/>
                <w:szCs w:val="26"/>
                <w14:textFill>
                  <w14:solidFill>
                    <w14:schemeClr w14:val="tx1"/>
                  </w14:solidFill>
                </w14:textFill>
              </w:rPr>
              <w:t>- Một số hình ảnh về các  tư liệu lịch sử có liên quan.</w:t>
            </w:r>
          </w:p>
          <w:p w14:paraId="2FC38392">
            <w:pPr>
              <w:spacing w:before="0" w:after="0"/>
              <w:jc w:val="both"/>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eastAsia="Calibri" w:cs="Times New Roman"/>
                <w:color w:val="000000" w:themeColor="text1"/>
                <w:sz w:val="26"/>
                <w:szCs w:val="26"/>
                <w14:textFill>
                  <w14:solidFill>
                    <w14:schemeClr w14:val="tx1"/>
                  </w14:solidFill>
                </w14:textFill>
              </w:rPr>
              <w:t>- Phiếu học tập.</w:t>
            </w:r>
          </w:p>
          <w:p w14:paraId="04557B9A">
            <w:pPr>
              <w:jc w:val="both"/>
              <w:rPr>
                <w:rFonts w:hint="default" w:ascii="Times New Roman" w:hAnsi="Times New Roman" w:cs="Times New Roman"/>
                <w:color w:val="000000" w:themeColor="text1"/>
                <w:sz w:val="26"/>
                <w:szCs w:val="26"/>
                <w14:textFill>
                  <w14:solidFill>
                    <w14:schemeClr w14:val="tx1"/>
                  </w14:solidFill>
                </w14:textFill>
              </w:rPr>
            </w:pPr>
          </w:p>
        </w:tc>
        <w:tc>
          <w:tcPr>
            <w:tcW w:w="2268" w:type="dxa"/>
            <w:vAlign w:val="center"/>
          </w:tcPr>
          <w:p w14:paraId="6D007FD7">
            <w:pPr>
              <w:spacing w:after="0"/>
              <w:rPr>
                <w:rStyle w:val="30"/>
                <w:rFonts w:hint="default" w:ascii="Times New Roman" w:hAnsi="Times New Roman" w:cs="Times New Roman"/>
                <w:color w:val="000000" w:themeColor="text1"/>
                <w:sz w:val="26"/>
                <w:szCs w:val="26"/>
                <w14:textFill>
                  <w14:solidFill>
                    <w14:schemeClr w14:val="tx1"/>
                  </w14:solidFill>
                </w14:textFill>
              </w:rPr>
            </w:pPr>
          </w:p>
        </w:tc>
      </w:tr>
      <w:tr w14:paraId="72F6D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846" w:type="dxa"/>
            <w:vAlign w:val="center"/>
          </w:tcPr>
          <w:p w14:paraId="11820880">
            <w:pPr>
              <w:spacing w:after="0"/>
              <w:jc w:val="center"/>
              <w:rPr>
                <w:rFonts w:hint="default" w:ascii="Times New Roman" w:hAnsi="Times New Roman" w:cs="Times New Roman"/>
                <w:b/>
                <w:color w:val="000000" w:themeColor="text1"/>
                <w:sz w:val="26"/>
                <w:szCs w:val="26"/>
                <w:lang w:val="en-US"/>
                <w14:textFill>
                  <w14:solidFill>
                    <w14:schemeClr w14:val="tx1"/>
                  </w14:solidFill>
                </w14:textFill>
              </w:rPr>
            </w:pPr>
            <w:r>
              <w:rPr>
                <w:rFonts w:hint="default" w:ascii="Times New Roman" w:hAnsi="Times New Roman" w:cs="Times New Roman"/>
                <w:b/>
                <w:color w:val="000000" w:themeColor="text1"/>
                <w:sz w:val="26"/>
                <w:szCs w:val="26"/>
                <w:lang w:val="en-US"/>
                <w14:textFill>
                  <w14:solidFill>
                    <w14:schemeClr w14:val="tx1"/>
                  </w14:solidFill>
                </w14:textFill>
              </w:rPr>
              <w:t>8</w:t>
            </w:r>
          </w:p>
        </w:tc>
        <w:tc>
          <w:tcPr>
            <w:tcW w:w="1843" w:type="dxa"/>
            <w:vAlign w:val="center"/>
          </w:tcPr>
          <w:p w14:paraId="7D49CCA2">
            <w:pPr>
              <w:suppressAutoHyphens/>
              <w:spacing w:before="60" w:after="60" w:line="276" w:lineRule="auto"/>
              <w:jc w:val="both"/>
              <w:rPr>
                <w:rFonts w:hint="default" w:ascii="Times New Roman" w:hAnsi="Times New Roman" w:cs="Times New Roman"/>
                <w:b/>
                <w:i/>
                <w:sz w:val="26"/>
                <w:szCs w:val="26"/>
                <w:lang w:val="vi-VN" w:eastAsia="vi-VN"/>
              </w:rPr>
            </w:pPr>
            <w:r>
              <w:rPr>
                <w:rFonts w:hint="default" w:ascii="Times New Roman" w:hAnsi="Times New Roman" w:cs="Times New Roman"/>
                <w:b/>
                <w:sz w:val="26"/>
                <w:szCs w:val="26"/>
                <w:lang w:val="vi-VN" w:eastAsia="vi-VN"/>
              </w:rPr>
              <w:t>Việt Nam hội nhập khu vực và quốc tế</w:t>
            </w:r>
          </w:p>
          <w:p w14:paraId="67AD64BB">
            <w:pPr>
              <w:spacing w:after="0"/>
              <w:rPr>
                <w:rStyle w:val="15"/>
                <w:rFonts w:hint="default" w:ascii="Times New Roman" w:hAnsi="Times New Roman" w:cs="Times New Roman"/>
                <w:iCs/>
                <w:color w:val="000000" w:themeColor="text1"/>
                <w:sz w:val="26"/>
                <w:szCs w:val="26"/>
                <w:shd w:val="clear" w:color="auto" w:fill="FFFFFF"/>
                <w14:textFill>
                  <w14:solidFill>
                    <w14:schemeClr w14:val="tx1"/>
                  </w14:solidFill>
                </w14:textFill>
              </w:rPr>
            </w:pPr>
          </w:p>
        </w:tc>
        <w:tc>
          <w:tcPr>
            <w:tcW w:w="1134" w:type="dxa"/>
            <w:vAlign w:val="center"/>
          </w:tcPr>
          <w:p w14:paraId="57239C6A">
            <w:pPr>
              <w:spacing w:after="0"/>
              <w:jc w:val="center"/>
              <w:rPr>
                <w:rFonts w:hint="default" w:ascii="Times New Roman" w:hAnsi="Times New Roman" w:cs="Times New Roman"/>
                <w:b/>
                <w:color w:val="000000" w:themeColor="text1"/>
                <w:sz w:val="26"/>
                <w:szCs w:val="26"/>
                <w:lang w:val="en-US"/>
                <w14:textFill>
                  <w14:solidFill>
                    <w14:schemeClr w14:val="tx1"/>
                  </w14:solidFill>
                </w14:textFill>
              </w:rPr>
            </w:pPr>
            <w:r>
              <w:rPr>
                <w:rFonts w:hint="default" w:ascii="Times New Roman" w:hAnsi="Times New Roman" w:cs="Times New Roman"/>
                <w:b/>
                <w:color w:val="000000" w:themeColor="text1"/>
                <w:sz w:val="26"/>
                <w:szCs w:val="26"/>
                <w:lang w:val="en-US"/>
                <w14:textFill>
                  <w14:solidFill>
                    <w14:schemeClr w14:val="tx1"/>
                  </w14:solidFill>
                </w14:textFill>
              </w:rPr>
              <w:t>6</w:t>
            </w:r>
          </w:p>
        </w:tc>
        <w:tc>
          <w:tcPr>
            <w:tcW w:w="992" w:type="dxa"/>
          </w:tcPr>
          <w:p w14:paraId="7812761A">
            <w:pPr>
              <w:pStyle w:val="18"/>
              <w:shd w:val="clear" w:color="auto" w:fill="FFFFFF"/>
              <w:spacing w:beforeAutospacing="0" w:afterAutospacing="0"/>
              <w:jc w:val="center"/>
              <w:rPr>
                <w:rFonts w:hint="default" w:ascii="Times New Roman" w:hAnsi="Times New Roman" w:cs="Times New Roman"/>
                <w:color w:val="000000" w:themeColor="text1"/>
                <w:sz w:val="26"/>
                <w:szCs w:val="26"/>
                <w:shd w:val="clear" w:color="auto" w:fill="FFFFFF"/>
                <w14:textFill>
                  <w14:solidFill>
                    <w14:schemeClr w14:val="tx1"/>
                  </w14:solidFill>
                </w14:textFill>
              </w:rPr>
            </w:pPr>
          </w:p>
        </w:tc>
        <w:tc>
          <w:tcPr>
            <w:tcW w:w="1530" w:type="dxa"/>
          </w:tcPr>
          <w:p w14:paraId="505FBB41">
            <w:pPr>
              <w:pStyle w:val="18"/>
              <w:shd w:val="clear" w:color="auto" w:fill="FFFFFF"/>
              <w:spacing w:beforeAutospacing="0" w:afterAutospacing="0"/>
              <w:jc w:val="center"/>
              <w:rPr>
                <w:rFonts w:hint="default" w:ascii="Times New Roman" w:hAnsi="Times New Roman" w:cs="Times New Roman"/>
                <w:color w:val="000000" w:themeColor="text1"/>
                <w:sz w:val="26"/>
                <w:szCs w:val="26"/>
                <w:shd w:val="clear" w:color="auto" w:fill="FFFFFF"/>
                <w14:textFill>
                  <w14:solidFill>
                    <w14:schemeClr w14:val="tx1"/>
                  </w14:solidFill>
                </w14:textFill>
              </w:rPr>
            </w:pPr>
            <w:r>
              <w:rPr>
                <w:rFonts w:hint="default" w:ascii="Times New Roman" w:hAnsi="Times New Roman" w:cs="Times New Roman"/>
                <w:color w:val="000000" w:themeColor="text1"/>
                <w:sz w:val="26"/>
                <w:szCs w:val="26"/>
                <w:shd w:val="clear" w:color="auto" w:fill="FFFFFF"/>
                <w:lang w:val="en-US"/>
                <w14:textFill>
                  <w14:solidFill>
                    <w14:schemeClr w14:val="tx1"/>
                  </w14:solidFill>
                </w14:textFill>
              </w:rPr>
              <w:t>30,31,32,33,34,45</w:t>
            </w:r>
          </w:p>
        </w:tc>
        <w:tc>
          <w:tcPr>
            <w:tcW w:w="3969" w:type="dxa"/>
          </w:tcPr>
          <w:p w14:paraId="2C74BFF1">
            <w:pPr>
              <w:suppressAutoHyphens/>
              <w:adjustRightInd w:val="0"/>
              <w:snapToGrid w:val="0"/>
              <w:spacing w:before="0" w:after="0"/>
              <w:jc w:val="both"/>
              <w:rPr>
                <w:szCs w:val="28"/>
                <w:lang w:val="vi-VN" w:eastAsia="vi-VN"/>
              </w:rPr>
            </w:pPr>
            <w:r>
              <w:rPr>
                <w:szCs w:val="28"/>
                <w:lang w:val="vi-VN" w:eastAsia="vi-VN"/>
              </w:rPr>
              <w:t>– Giải thích được những tác động (tích cực và tiêu cực) của toàn cầu hoá đối với Việt Nam thông qua ví dụ cụ thể.</w:t>
            </w:r>
          </w:p>
          <w:p w14:paraId="4B295CB5">
            <w:pPr>
              <w:suppressAutoHyphens/>
              <w:spacing w:before="60" w:after="60" w:line="276" w:lineRule="auto"/>
              <w:jc w:val="both"/>
              <w:rPr>
                <w:szCs w:val="28"/>
                <w:lang w:val="vi-VN" w:eastAsia="vi-VN"/>
              </w:rPr>
            </w:pPr>
            <w:r>
              <w:rPr>
                <w:szCs w:val="28"/>
                <w:lang w:val="vi-VN" w:eastAsia="vi-VN"/>
              </w:rPr>
              <w:t>– Biết cách sưu tầm và sử dụng tư liệu để tìm hiểu quá trình Việt Nam hội nhập khu vực và thế giới.</w:t>
            </w:r>
          </w:p>
          <w:p w14:paraId="26603111">
            <w:pPr>
              <w:suppressAutoHyphens/>
              <w:spacing w:before="60" w:after="60" w:line="276" w:lineRule="auto"/>
              <w:jc w:val="both"/>
              <w:rPr>
                <w:szCs w:val="28"/>
                <w:lang w:val="vi-VN" w:eastAsia="vi-VN"/>
              </w:rPr>
            </w:pPr>
            <w:r>
              <w:rPr>
                <w:szCs w:val="28"/>
                <w:lang w:val="vi-VN" w:eastAsia="vi-VN"/>
              </w:rPr>
              <w:t>– Phân tích được vai trò và đóng góp của Việt Nam trong tổ chức ASEAN (trên các lĩnh vực: kinh tế, chính trị, an ninh, văn hoá, xã hội,...).</w:t>
            </w:r>
          </w:p>
          <w:p w14:paraId="42D5B27C">
            <w:pPr>
              <w:suppressAutoHyphens/>
              <w:spacing w:before="60" w:after="60" w:line="276" w:lineRule="auto"/>
              <w:jc w:val="both"/>
              <w:rPr>
                <w:szCs w:val="28"/>
                <w:lang w:val="vi-VN" w:eastAsia="vi-VN"/>
              </w:rPr>
            </w:pPr>
            <w:r>
              <w:rPr>
                <w:szCs w:val="28"/>
                <w:lang w:val="vi-VN" w:eastAsia="vi-VN"/>
              </w:rPr>
              <w:t>– Nêu được những nét chính về quá trình Việt Nam tham gia các tổ chức quốc tế (Liên hợp quốc, các tổ chức khác).</w:t>
            </w:r>
          </w:p>
          <w:p w14:paraId="4A2E8E59">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144" w:beforeAutospacing="0" w:after="120" w:afterAutospacing="0" w:line="240" w:lineRule="auto"/>
              <w:ind w:left="0" w:right="0" w:firstLine="0"/>
              <w:jc w:val="both"/>
              <w:rPr>
                <w:rFonts w:hint="default" w:ascii="Times New Roman" w:hAnsi="Times New Roman" w:cs="Times New Roman"/>
                <w:i w:val="0"/>
                <w:iCs w:val="0"/>
                <w:caps w:val="0"/>
                <w:color w:val="222222"/>
                <w:spacing w:val="0"/>
                <w:sz w:val="26"/>
                <w:szCs w:val="26"/>
              </w:rPr>
            </w:pPr>
            <w:r>
              <w:rPr>
                <w:szCs w:val="28"/>
                <w:lang w:val="vi-VN" w:eastAsia="vi-VN"/>
              </w:rPr>
              <w:t>– Trân trọng và có ý thức đóng góp vào những thành tựu hội nhập khu vực và quốc tế của Việt Nam.</w:t>
            </w:r>
          </w:p>
          <w:p w14:paraId="57B81B3F">
            <w:pPr>
              <w:pStyle w:val="29"/>
              <w:tabs>
                <w:tab w:val="left" w:pos="192"/>
              </w:tabs>
              <w:adjustRightInd w:val="0"/>
              <w:snapToGrid w:val="0"/>
              <w:spacing w:after="120"/>
              <w:jc w:val="both"/>
              <w:rPr>
                <w:rFonts w:hint="default" w:ascii="Times New Roman" w:hAnsi="Times New Roman" w:cs="Times New Roman"/>
                <w:sz w:val="26"/>
                <w:szCs w:val="26"/>
                <w:lang w:val="vi-VN" w:eastAsia="vi-VN"/>
              </w:rPr>
            </w:pPr>
          </w:p>
        </w:tc>
        <w:tc>
          <w:tcPr>
            <w:tcW w:w="2694" w:type="dxa"/>
          </w:tcPr>
          <w:p w14:paraId="766D4762">
            <w:pPr>
              <w:jc w:val="both"/>
              <w:rPr>
                <w:rFonts w:hint="default" w:ascii="Times New Roman" w:hAnsi="Times New Roman" w:cs="Times New Roman"/>
                <w:color w:val="000000" w:themeColor="text1"/>
                <w:sz w:val="26"/>
                <w:szCs w:val="26"/>
                <w14:textFill>
                  <w14:solidFill>
                    <w14:schemeClr w14:val="tx1"/>
                  </w14:solidFill>
                </w14:textFill>
              </w:rPr>
            </w:pPr>
          </w:p>
        </w:tc>
        <w:tc>
          <w:tcPr>
            <w:tcW w:w="2268" w:type="dxa"/>
            <w:vAlign w:val="center"/>
          </w:tcPr>
          <w:p w14:paraId="7F26DB30">
            <w:pPr>
              <w:spacing w:after="0"/>
              <w:rPr>
                <w:rStyle w:val="30"/>
                <w:rFonts w:hint="default" w:ascii="Times New Roman" w:hAnsi="Times New Roman" w:cs="Times New Roman"/>
                <w:color w:val="000000" w:themeColor="text1"/>
                <w:sz w:val="26"/>
                <w:szCs w:val="26"/>
                <w14:textFill>
                  <w14:solidFill>
                    <w14:schemeClr w14:val="tx1"/>
                  </w14:solidFill>
                </w14:textFill>
              </w:rPr>
            </w:pPr>
          </w:p>
        </w:tc>
      </w:tr>
      <w:tr w14:paraId="5F0B5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846" w:type="dxa"/>
            <w:vAlign w:val="center"/>
          </w:tcPr>
          <w:p w14:paraId="48D98427">
            <w:pPr>
              <w:spacing w:after="0"/>
              <w:jc w:val="center"/>
              <w:rPr>
                <w:rFonts w:hint="default" w:ascii="Times New Roman" w:hAnsi="Times New Roman" w:cs="Times New Roman"/>
                <w:b/>
                <w:color w:val="000000" w:themeColor="text1"/>
                <w:sz w:val="26"/>
                <w:szCs w:val="26"/>
                <w14:textFill>
                  <w14:solidFill>
                    <w14:schemeClr w14:val="tx1"/>
                  </w14:solidFill>
                </w14:textFill>
              </w:rPr>
            </w:pPr>
          </w:p>
        </w:tc>
        <w:tc>
          <w:tcPr>
            <w:tcW w:w="5499" w:type="dxa"/>
            <w:gridSpan w:val="4"/>
            <w:vAlign w:val="center"/>
          </w:tcPr>
          <w:p w14:paraId="02DD371E">
            <w:pPr>
              <w:spacing w:after="0"/>
              <w:jc w:val="center"/>
              <w:rPr>
                <w:rFonts w:hint="default" w:ascii="Times New Roman" w:hAnsi="Times New Roman" w:cs="Times New Roman"/>
                <w:color w:val="FF0000"/>
                <w:sz w:val="26"/>
                <w:szCs w:val="26"/>
                <w:shd w:val="clear" w:color="auto" w:fill="FFFFFF"/>
              </w:rPr>
            </w:pPr>
            <w:r>
              <w:rPr>
                <w:rFonts w:hint="default" w:ascii="Times New Roman" w:hAnsi="Times New Roman" w:cs="Times New Roman"/>
                <w:b/>
                <w:bCs/>
                <w:iCs/>
                <w:color w:val="FF0000"/>
                <w:sz w:val="26"/>
                <w:szCs w:val="26"/>
              </w:rPr>
              <w:t>Kiểm tra, đánh giá thường xuyên (sau khi hết chuyên đề 2)</w:t>
            </w:r>
          </w:p>
        </w:tc>
        <w:tc>
          <w:tcPr>
            <w:tcW w:w="3969" w:type="dxa"/>
          </w:tcPr>
          <w:p w14:paraId="66C225DD">
            <w:pPr>
              <w:spacing w:before="0" w:after="0"/>
              <w:jc w:val="both"/>
              <w:rPr>
                <w:rFonts w:hint="default" w:ascii="Times New Roman" w:hAnsi="Times New Roman" w:cs="Times New Roman"/>
                <w:color w:val="FF0000"/>
                <w:sz w:val="26"/>
                <w:szCs w:val="26"/>
                <w:shd w:val="clear" w:color="auto" w:fill="FFFFFF"/>
              </w:rPr>
            </w:pPr>
          </w:p>
        </w:tc>
        <w:tc>
          <w:tcPr>
            <w:tcW w:w="2694" w:type="dxa"/>
          </w:tcPr>
          <w:p w14:paraId="5FE83780">
            <w:pPr>
              <w:tabs>
                <w:tab w:val="left" w:pos="231"/>
              </w:tabs>
              <w:spacing w:line="300" w:lineRule="auto"/>
              <w:jc w:val="both"/>
              <w:rPr>
                <w:rStyle w:val="30"/>
                <w:rFonts w:hint="default" w:ascii="Times New Roman" w:hAnsi="Times New Roman" w:cs="Times New Roman"/>
                <w:color w:val="FF0000"/>
                <w:sz w:val="26"/>
                <w:szCs w:val="26"/>
              </w:rPr>
            </w:pPr>
          </w:p>
        </w:tc>
        <w:tc>
          <w:tcPr>
            <w:tcW w:w="2268" w:type="dxa"/>
            <w:vAlign w:val="center"/>
          </w:tcPr>
          <w:p w14:paraId="63EAD739">
            <w:pPr>
              <w:spacing w:before="0" w:after="0"/>
              <w:rPr>
                <w:rStyle w:val="30"/>
                <w:rFonts w:hint="default" w:ascii="Times New Roman" w:hAnsi="Times New Roman" w:cs="Times New Roman"/>
                <w:color w:val="FF0000"/>
                <w:sz w:val="26"/>
                <w:szCs w:val="26"/>
              </w:rPr>
            </w:pPr>
            <w:r>
              <w:rPr>
                <w:rStyle w:val="30"/>
                <w:rFonts w:hint="default" w:ascii="Times New Roman" w:hAnsi="Times New Roman" w:cs="Times New Roman"/>
                <w:color w:val="FF0000"/>
                <w:sz w:val="26"/>
                <w:szCs w:val="26"/>
              </w:rPr>
              <w:t xml:space="preserve">Lấy 1 cột điểm KTĐG TX </w:t>
            </w:r>
          </w:p>
          <w:p w14:paraId="2054F9C8">
            <w:pPr>
              <w:spacing w:after="0"/>
              <w:rPr>
                <w:rStyle w:val="30"/>
                <w:rFonts w:hint="default" w:ascii="Times New Roman" w:hAnsi="Times New Roman" w:cs="Times New Roman"/>
                <w:color w:val="FF0000"/>
                <w:sz w:val="26"/>
                <w:szCs w:val="26"/>
              </w:rPr>
            </w:pPr>
            <w:r>
              <w:rPr>
                <w:rStyle w:val="30"/>
                <w:rFonts w:hint="default" w:ascii="Times New Roman" w:hAnsi="Times New Roman" w:cs="Times New Roman"/>
                <w:color w:val="FF0000"/>
                <w:sz w:val="26"/>
                <w:szCs w:val="26"/>
              </w:rPr>
              <w:t>vào HK II</w:t>
            </w:r>
          </w:p>
        </w:tc>
      </w:tr>
    </w:tbl>
    <w:p w14:paraId="21F33836">
      <w:pPr>
        <w:jc w:val="both"/>
        <w:rPr>
          <w:b/>
          <w:bCs/>
          <w:color w:val="000000" w:themeColor="text1"/>
          <w:sz w:val="26"/>
          <w:szCs w:val="26"/>
          <w14:textFill>
            <w14:solidFill>
              <w14:schemeClr w14:val="tx1"/>
            </w14:solidFill>
          </w14:textFill>
        </w:rPr>
      </w:pPr>
    </w:p>
    <w:p w14:paraId="34CC7970">
      <w:pPr>
        <w:jc w:val="both"/>
        <w:rPr>
          <w:b/>
          <w:bCs/>
          <w:color w:val="000000" w:themeColor="text1"/>
          <w:sz w:val="26"/>
          <w:szCs w:val="26"/>
          <w14:textFill>
            <w14:solidFill>
              <w14:schemeClr w14:val="tx1"/>
            </w14:solidFill>
          </w14:textFill>
        </w:rPr>
      </w:pPr>
      <w:r>
        <w:rPr>
          <w:rFonts w:hint="default"/>
          <w:b/>
          <w:bCs/>
          <w:color w:val="000000" w:themeColor="text1"/>
          <w:sz w:val="26"/>
          <w:szCs w:val="26"/>
          <w:lang w:val="en-US"/>
          <w14:textFill>
            <w14:solidFill>
              <w14:schemeClr w14:val="tx1"/>
            </w14:solidFill>
          </w14:textFill>
        </w:rPr>
        <w:t>3</w:t>
      </w:r>
      <w:r>
        <w:rPr>
          <w:b/>
          <w:bCs/>
          <w:color w:val="000000" w:themeColor="text1"/>
          <w:sz w:val="26"/>
          <w:szCs w:val="26"/>
          <w14:textFill>
            <w14:solidFill>
              <w14:schemeClr w14:val="tx1"/>
            </w14:solidFill>
          </w14:textFill>
        </w:rPr>
        <w:t>. Kiểm tra, đánh giá định kì</w:t>
      </w:r>
    </w:p>
    <w:tbl>
      <w:tblPr>
        <w:tblStyle w:val="12"/>
        <w:tblW w:w="145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1559"/>
        <w:gridCol w:w="2551"/>
        <w:gridCol w:w="5670"/>
        <w:gridCol w:w="2694"/>
      </w:tblGrid>
      <w:tr w14:paraId="4B448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122" w:type="dxa"/>
          </w:tcPr>
          <w:p w14:paraId="0A90EDCA">
            <w:pPr>
              <w:spacing w:after="0"/>
              <w:jc w:val="center"/>
              <w:rPr>
                <w:b/>
                <w:color w:val="000000" w:themeColor="text1"/>
                <w:sz w:val="26"/>
                <w:szCs w:val="26"/>
                <w14:textFill>
                  <w14:solidFill>
                    <w14:schemeClr w14:val="tx1"/>
                  </w14:solidFill>
                </w14:textFill>
              </w:rPr>
            </w:pPr>
            <w:r>
              <w:rPr>
                <w:b/>
                <w:color w:val="000000" w:themeColor="text1"/>
                <w:sz w:val="26"/>
                <w:szCs w:val="26"/>
                <w14:textFill>
                  <w14:solidFill>
                    <w14:schemeClr w14:val="tx1"/>
                  </w14:solidFill>
                </w14:textFill>
              </w:rPr>
              <w:t>Bài kiểm tra,</w:t>
            </w:r>
          </w:p>
          <w:p w14:paraId="74FF1095">
            <w:pPr>
              <w:spacing w:after="0"/>
              <w:jc w:val="center"/>
              <w:rPr>
                <w:b/>
                <w:color w:val="000000" w:themeColor="text1"/>
                <w:sz w:val="26"/>
                <w:szCs w:val="26"/>
                <w14:textFill>
                  <w14:solidFill>
                    <w14:schemeClr w14:val="tx1"/>
                  </w14:solidFill>
                </w14:textFill>
              </w:rPr>
            </w:pPr>
            <w:r>
              <w:rPr>
                <w:b/>
                <w:color w:val="000000" w:themeColor="text1"/>
                <w:sz w:val="26"/>
                <w:szCs w:val="26"/>
                <w14:textFill>
                  <w14:solidFill>
                    <w14:schemeClr w14:val="tx1"/>
                  </w14:solidFill>
                </w14:textFill>
              </w:rPr>
              <w:t>đánh giá</w:t>
            </w:r>
          </w:p>
          <w:p w14:paraId="3EE8EE2D">
            <w:pPr>
              <w:spacing w:after="0"/>
              <w:jc w:val="center"/>
              <w:rPr>
                <w:b/>
                <w:color w:val="000000" w:themeColor="text1"/>
                <w:sz w:val="26"/>
                <w:szCs w:val="26"/>
                <w14:textFill>
                  <w14:solidFill>
                    <w14:schemeClr w14:val="tx1"/>
                  </w14:solidFill>
                </w14:textFill>
              </w:rPr>
            </w:pPr>
          </w:p>
        </w:tc>
        <w:tc>
          <w:tcPr>
            <w:tcW w:w="1559" w:type="dxa"/>
          </w:tcPr>
          <w:p w14:paraId="782C18CA">
            <w:pPr>
              <w:spacing w:after="0"/>
              <w:jc w:val="center"/>
              <w:rPr>
                <w:b/>
                <w:color w:val="000000" w:themeColor="text1"/>
                <w:sz w:val="26"/>
                <w:szCs w:val="26"/>
                <w14:textFill>
                  <w14:solidFill>
                    <w14:schemeClr w14:val="tx1"/>
                  </w14:solidFill>
                </w14:textFill>
              </w:rPr>
            </w:pPr>
            <w:r>
              <w:rPr>
                <w:b/>
                <w:color w:val="000000" w:themeColor="text1"/>
                <w:sz w:val="26"/>
                <w:szCs w:val="26"/>
                <w14:textFill>
                  <w14:solidFill>
                    <w14:schemeClr w14:val="tx1"/>
                  </w14:solidFill>
                </w14:textFill>
              </w:rPr>
              <w:t>Thời gian</w:t>
            </w:r>
          </w:p>
          <w:p w14:paraId="4EBFF68B">
            <w:pPr>
              <w:spacing w:after="0"/>
              <w:jc w:val="center"/>
              <w:rPr>
                <w:b/>
                <w:color w:val="000000" w:themeColor="text1"/>
                <w:sz w:val="26"/>
                <w:szCs w:val="26"/>
                <w14:textFill>
                  <w14:solidFill>
                    <w14:schemeClr w14:val="tx1"/>
                  </w14:solidFill>
                </w14:textFill>
              </w:rPr>
            </w:pPr>
            <w:r>
              <w:rPr>
                <w:b/>
                <w:color w:val="000000" w:themeColor="text1"/>
                <w:sz w:val="26"/>
                <w:szCs w:val="26"/>
                <w14:textFill>
                  <w14:solidFill>
                    <w14:schemeClr w14:val="tx1"/>
                  </w14:solidFill>
                </w14:textFill>
              </w:rPr>
              <w:t>(1)</w:t>
            </w:r>
          </w:p>
        </w:tc>
        <w:tc>
          <w:tcPr>
            <w:tcW w:w="2551" w:type="dxa"/>
          </w:tcPr>
          <w:p w14:paraId="35620166">
            <w:pPr>
              <w:spacing w:after="0"/>
              <w:jc w:val="center"/>
              <w:rPr>
                <w:b/>
                <w:color w:val="000000" w:themeColor="text1"/>
                <w:sz w:val="26"/>
                <w:szCs w:val="26"/>
                <w14:textFill>
                  <w14:solidFill>
                    <w14:schemeClr w14:val="tx1"/>
                  </w14:solidFill>
                </w14:textFill>
              </w:rPr>
            </w:pPr>
            <w:r>
              <w:rPr>
                <w:b/>
                <w:color w:val="000000" w:themeColor="text1"/>
                <w:sz w:val="26"/>
                <w:szCs w:val="26"/>
                <w14:textFill>
                  <w14:solidFill>
                    <w14:schemeClr w14:val="tx1"/>
                  </w14:solidFill>
                </w14:textFill>
              </w:rPr>
              <w:t>Thời điểm</w:t>
            </w:r>
          </w:p>
          <w:p w14:paraId="0BDC63CD">
            <w:pPr>
              <w:spacing w:after="0"/>
              <w:jc w:val="center"/>
              <w:rPr>
                <w:b/>
                <w:color w:val="000000" w:themeColor="text1"/>
                <w:sz w:val="26"/>
                <w:szCs w:val="26"/>
                <w14:textFill>
                  <w14:solidFill>
                    <w14:schemeClr w14:val="tx1"/>
                  </w14:solidFill>
                </w14:textFill>
              </w:rPr>
            </w:pPr>
            <w:r>
              <w:rPr>
                <w:b/>
                <w:color w:val="000000" w:themeColor="text1"/>
                <w:sz w:val="26"/>
                <w:szCs w:val="26"/>
                <w14:textFill>
                  <w14:solidFill>
                    <w14:schemeClr w14:val="tx1"/>
                  </w14:solidFill>
                </w14:textFill>
              </w:rPr>
              <w:t>(2)</w:t>
            </w:r>
          </w:p>
        </w:tc>
        <w:tc>
          <w:tcPr>
            <w:tcW w:w="5670" w:type="dxa"/>
          </w:tcPr>
          <w:p w14:paraId="20ED565D">
            <w:pPr>
              <w:spacing w:after="0"/>
              <w:jc w:val="center"/>
              <w:rPr>
                <w:b/>
                <w:color w:val="000000" w:themeColor="text1"/>
                <w:sz w:val="26"/>
                <w:szCs w:val="26"/>
                <w14:textFill>
                  <w14:solidFill>
                    <w14:schemeClr w14:val="tx1"/>
                  </w14:solidFill>
                </w14:textFill>
              </w:rPr>
            </w:pPr>
            <w:r>
              <w:rPr>
                <w:b/>
                <w:color w:val="000000" w:themeColor="text1"/>
                <w:sz w:val="26"/>
                <w:szCs w:val="26"/>
                <w14:textFill>
                  <w14:solidFill>
                    <w14:schemeClr w14:val="tx1"/>
                  </w14:solidFill>
                </w14:textFill>
              </w:rPr>
              <w:t>Yêu cầu cần đạt</w:t>
            </w:r>
          </w:p>
          <w:p w14:paraId="4C16EBAD">
            <w:pPr>
              <w:spacing w:after="0"/>
              <w:jc w:val="center"/>
              <w:rPr>
                <w:b/>
                <w:color w:val="000000" w:themeColor="text1"/>
                <w:sz w:val="26"/>
                <w:szCs w:val="26"/>
                <w14:textFill>
                  <w14:solidFill>
                    <w14:schemeClr w14:val="tx1"/>
                  </w14:solidFill>
                </w14:textFill>
              </w:rPr>
            </w:pPr>
            <w:r>
              <w:rPr>
                <w:b/>
                <w:color w:val="000000" w:themeColor="text1"/>
                <w:sz w:val="26"/>
                <w:szCs w:val="26"/>
                <w14:textFill>
                  <w14:solidFill>
                    <w14:schemeClr w14:val="tx1"/>
                  </w14:solidFill>
                </w14:textFill>
              </w:rPr>
              <w:t>(3)</w:t>
            </w:r>
          </w:p>
        </w:tc>
        <w:tc>
          <w:tcPr>
            <w:tcW w:w="2694" w:type="dxa"/>
          </w:tcPr>
          <w:p w14:paraId="265C270A">
            <w:pPr>
              <w:spacing w:after="0"/>
              <w:jc w:val="center"/>
              <w:rPr>
                <w:b/>
                <w:color w:val="000000" w:themeColor="text1"/>
                <w:sz w:val="26"/>
                <w:szCs w:val="26"/>
                <w14:textFill>
                  <w14:solidFill>
                    <w14:schemeClr w14:val="tx1"/>
                  </w14:solidFill>
                </w14:textFill>
              </w:rPr>
            </w:pPr>
            <w:r>
              <w:rPr>
                <w:b/>
                <w:color w:val="000000" w:themeColor="text1"/>
                <w:sz w:val="26"/>
                <w:szCs w:val="26"/>
                <w14:textFill>
                  <w14:solidFill>
                    <w14:schemeClr w14:val="tx1"/>
                  </w14:solidFill>
                </w14:textFill>
              </w:rPr>
              <w:t>Hình thức</w:t>
            </w:r>
          </w:p>
          <w:p w14:paraId="38526048">
            <w:pPr>
              <w:spacing w:after="0"/>
              <w:jc w:val="center"/>
              <w:rPr>
                <w:b/>
                <w:color w:val="000000" w:themeColor="text1"/>
                <w:sz w:val="26"/>
                <w:szCs w:val="26"/>
                <w14:textFill>
                  <w14:solidFill>
                    <w14:schemeClr w14:val="tx1"/>
                  </w14:solidFill>
                </w14:textFill>
              </w:rPr>
            </w:pPr>
            <w:r>
              <w:rPr>
                <w:b/>
                <w:color w:val="000000" w:themeColor="text1"/>
                <w:sz w:val="26"/>
                <w:szCs w:val="26"/>
                <w14:textFill>
                  <w14:solidFill>
                    <w14:schemeClr w14:val="tx1"/>
                  </w14:solidFill>
                </w14:textFill>
              </w:rPr>
              <w:t>(4)</w:t>
            </w:r>
          </w:p>
        </w:tc>
      </w:tr>
      <w:tr w14:paraId="6E860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2122" w:type="dxa"/>
            <w:vAlign w:val="center"/>
          </w:tcPr>
          <w:p w14:paraId="1ED91BB1">
            <w:pPr>
              <w:spacing w:after="0"/>
              <w:jc w:val="cente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Giữa học kì 1</w:t>
            </w:r>
          </w:p>
        </w:tc>
        <w:tc>
          <w:tcPr>
            <w:tcW w:w="1559" w:type="dxa"/>
            <w:vAlign w:val="center"/>
          </w:tcPr>
          <w:p w14:paraId="0A080808">
            <w:pPr>
              <w:spacing w:after="0"/>
              <w:jc w:val="cente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45 phút</w:t>
            </w:r>
          </w:p>
        </w:tc>
        <w:tc>
          <w:tcPr>
            <w:tcW w:w="2551" w:type="dxa"/>
            <w:vAlign w:val="center"/>
          </w:tcPr>
          <w:p w14:paraId="2DA3C6A8">
            <w:pPr>
              <w:rPr>
                <w:color w:val="000000" w:themeColor="text1"/>
                <w:sz w:val="26"/>
                <w:szCs w:val="26"/>
                <w14:textFill>
                  <w14:solidFill>
                    <w14:schemeClr w14:val="tx1"/>
                  </w14:solidFill>
                </w14:textFill>
              </w:rPr>
            </w:pPr>
          </w:p>
          <w:p w14:paraId="5C9D2223">
            <w:pP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Tuần 9  (tháng 10/2023)</w:t>
            </w:r>
          </w:p>
          <w:p w14:paraId="18982EC3">
            <w:pPr>
              <w:rPr>
                <w:bCs/>
                <w:i/>
                <w:sz w:val="26"/>
                <w:szCs w:val="26"/>
                <w:lang w:val="id-ID" w:eastAsia="vi-VN"/>
              </w:rPr>
            </w:pPr>
            <w:r>
              <w:rPr>
                <w:color w:val="000000" w:themeColor="text1"/>
                <w:sz w:val="26"/>
                <w:szCs w:val="26"/>
                <w14:textFill>
                  <w14:solidFill>
                    <w14:schemeClr w14:val="tx1"/>
                  </w14:solidFill>
                </w14:textFill>
              </w:rPr>
              <w:t>Đến hết chủ đề/</w:t>
            </w:r>
            <w:r>
              <w:rPr>
                <w:rFonts w:eastAsia="Times New Roman"/>
                <w:color w:val="000000" w:themeColor="text1"/>
                <w:sz w:val="26"/>
                <w:szCs w:val="26"/>
                <w14:textFill>
                  <w14:solidFill>
                    <w14:schemeClr w14:val="tx1"/>
                  </w14:solidFill>
                </w14:textFill>
              </w:rPr>
              <w:t xml:space="preserve"> Bài 7: </w:t>
            </w:r>
            <w:r>
              <w:rPr>
                <w:bCs/>
                <w:sz w:val="26"/>
                <w:szCs w:val="26"/>
                <w:lang w:val="id-ID" w:eastAsia="vi-VN"/>
              </w:rPr>
              <w:t xml:space="preserve">Cuộc kháng chiến chống thực dân Pháp (1945 </w:t>
            </w:r>
            <w:r>
              <w:rPr>
                <w:sz w:val="26"/>
                <w:szCs w:val="26"/>
                <w:lang w:val="id-ID" w:eastAsia="vi-VN"/>
              </w:rPr>
              <w:t xml:space="preserve">– </w:t>
            </w:r>
            <w:r>
              <w:rPr>
                <w:bCs/>
                <w:sz w:val="26"/>
                <w:szCs w:val="26"/>
                <w:lang w:val="id-ID" w:eastAsia="vi-VN"/>
              </w:rPr>
              <w:t>1954)</w:t>
            </w:r>
          </w:p>
          <w:p w14:paraId="7128CD41">
            <w:pPr>
              <w:rPr>
                <w:color w:val="000000" w:themeColor="text1"/>
                <w:sz w:val="26"/>
                <w:szCs w:val="26"/>
                <w14:textFill>
                  <w14:solidFill>
                    <w14:schemeClr w14:val="tx1"/>
                  </w14:solidFill>
                </w14:textFill>
              </w:rPr>
            </w:pPr>
          </w:p>
        </w:tc>
        <w:tc>
          <w:tcPr>
            <w:tcW w:w="5670" w:type="dxa"/>
          </w:tcPr>
          <w:p w14:paraId="2D8F9566">
            <w:pPr>
              <w:spacing w:before="0" w:after="0"/>
              <w:jc w:val="both"/>
              <w:rPr>
                <w:color w:val="000000" w:themeColor="text1"/>
                <w:spacing w:val="-2"/>
                <w:sz w:val="26"/>
                <w:szCs w:val="26"/>
                <w:lang w:val="it-IT"/>
                <w14:textFill>
                  <w14:solidFill>
                    <w14:schemeClr w14:val="tx1"/>
                  </w14:solidFill>
                </w14:textFill>
              </w:rPr>
            </w:pPr>
          </w:p>
          <w:p w14:paraId="52CFE3E3">
            <w:pPr>
              <w:spacing w:before="0" w:after="0"/>
              <w:jc w:val="both"/>
              <w:rPr>
                <w:color w:val="000000" w:themeColor="text1"/>
                <w:sz w:val="26"/>
                <w:szCs w:val="26"/>
                <w:lang w:val="vi-VN"/>
                <w14:textFill>
                  <w14:solidFill>
                    <w14:schemeClr w14:val="tx1"/>
                  </w14:solidFill>
                </w14:textFill>
              </w:rPr>
            </w:pPr>
            <w:r>
              <w:rPr>
                <w:color w:val="000000" w:themeColor="text1"/>
                <w:spacing w:val="-2"/>
                <w:sz w:val="26"/>
                <w:szCs w:val="26"/>
                <w:lang w:val="it-IT"/>
                <w14:textFill>
                  <w14:solidFill>
                    <w14:schemeClr w14:val="tx1"/>
                  </w14:solidFill>
                </w14:textFill>
              </w:rPr>
              <w:t>HS trình bày, giải thích... vận dụng được những kiến thức cơ bản về:</w:t>
            </w:r>
          </w:p>
          <w:p w14:paraId="7A20530A">
            <w:pPr>
              <w:spacing w:before="0" w:after="0"/>
              <w:jc w:val="both"/>
              <w:rPr>
                <w:rStyle w:val="30"/>
                <w:color w:val="000000" w:themeColor="text1"/>
                <w:sz w:val="26"/>
                <w:szCs w:val="26"/>
                <w:lang w:val="vi-VN"/>
                <w14:textFill>
                  <w14:solidFill>
                    <w14:schemeClr w14:val="tx1"/>
                  </w14:solidFill>
                </w14:textFill>
              </w:rPr>
            </w:pPr>
            <w:r>
              <w:rPr>
                <w:rStyle w:val="30"/>
                <w:color w:val="000000" w:themeColor="text1"/>
                <w:sz w:val="26"/>
                <w:szCs w:val="26"/>
                <w:lang w:val="vi-VN"/>
                <w14:textFill>
                  <w14:solidFill>
                    <w14:schemeClr w14:val="tx1"/>
                  </w14:solidFill>
                </w14:textFill>
              </w:rPr>
              <w:t xml:space="preserve">- </w:t>
            </w:r>
            <w:r>
              <w:rPr>
                <w:sz w:val="26"/>
                <w:szCs w:val="26"/>
                <w:lang w:val="vi-VN" w:eastAsia="vi-VN"/>
              </w:rPr>
              <w:t>Liên hợp quốc</w:t>
            </w:r>
            <w:r>
              <w:rPr>
                <w:rStyle w:val="30"/>
                <w:color w:val="000000" w:themeColor="text1"/>
                <w:sz w:val="26"/>
                <w:szCs w:val="26"/>
                <w:lang w:val="vi-VN"/>
                <w14:textFill>
                  <w14:solidFill>
                    <w14:schemeClr w14:val="tx1"/>
                  </w14:solidFill>
                </w14:textFill>
              </w:rPr>
              <w:t xml:space="preserve"> </w:t>
            </w:r>
          </w:p>
          <w:p w14:paraId="591619BC">
            <w:pPr>
              <w:suppressAutoHyphens/>
              <w:spacing w:before="0" w:after="0"/>
              <w:jc w:val="both"/>
              <w:rPr>
                <w:sz w:val="26"/>
                <w:szCs w:val="26"/>
                <w:lang w:val="vi-VN" w:eastAsia="vi-VN"/>
              </w:rPr>
            </w:pPr>
            <w:r>
              <w:rPr>
                <w:rStyle w:val="30"/>
                <w:color w:val="000000" w:themeColor="text1"/>
                <w:sz w:val="26"/>
                <w:szCs w:val="26"/>
                <w:lang w:val="vi-VN"/>
                <w14:textFill>
                  <w14:solidFill>
                    <w14:schemeClr w14:val="tx1"/>
                  </w14:solidFill>
                </w14:textFill>
              </w:rPr>
              <w:t xml:space="preserve">- </w:t>
            </w:r>
            <w:r>
              <w:rPr>
                <w:sz w:val="26"/>
                <w:szCs w:val="26"/>
                <w:lang w:val="vi-VN" w:eastAsia="vi-VN"/>
              </w:rPr>
              <w:t>Trật tự thế giới trong Chiến tranh lạnh</w:t>
            </w:r>
          </w:p>
          <w:p w14:paraId="1A47FBBA">
            <w:pPr>
              <w:suppressAutoHyphens/>
              <w:spacing w:before="0" w:after="0"/>
              <w:jc w:val="both"/>
              <w:rPr>
                <w:sz w:val="26"/>
                <w:szCs w:val="26"/>
                <w:lang w:val="vi-VN" w:eastAsia="vi-VN"/>
              </w:rPr>
            </w:pPr>
            <w:r>
              <w:rPr>
                <w:rFonts w:eastAsia="Times New Roman"/>
                <w:color w:val="000000" w:themeColor="text1"/>
                <w:sz w:val="26"/>
                <w:szCs w:val="26"/>
                <w14:textFill>
                  <w14:solidFill>
                    <w14:schemeClr w14:val="tx1"/>
                  </w14:solidFill>
                </w14:textFill>
              </w:rPr>
              <w:t xml:space="preserve">- </w:t>
            </w:r>
            <w:r>
              <w:rPr>
                <w:sz w:val="26"/>
                <w:szCs w:val="26"/>
                <w:lang w:val="vi-VN" w:eastAsia="vi-VN"/>
              </w:rPr>
              <w:t>Trật tự thế giới sau Chiến tranh lạnh</w:t>
            </w:r>
          </w:p>
          <w:p w14:paraId="045F0B5B">
            <w:pPr>
              <w:suppressAutoHyphens/>
              <w:spacing w:before="0" w:after="0"/>
              <w:jc w:val="both"/>
              <w:rPr>
                <w:sz w:val="26"/>
                <w:szCs w:val="26"/>
                <w:lang w:val="vi-VN" w:eastAsia="vi-VN"/>
              </w:rPr>
            </w:pPr>
            <w:r>
              <w:rPr>
                <w:sz w:val="26"/>
                <w:szCs w:val="26"/>
                <w:lang w:eastAsia="vi-VN"/>
              </w:rPr>
              <w:t xml:space="preserve">- </w:t>
            </w:r>
            <w:r>
              <w:rPr>
                <w:sz w:val="26"/>
                <w:szCs w:val="26"/>
                <w:lang w:val="vi-VN" w:eastAsia="vi-VN"/>
              </w:rPr>
              <w:t>Sự ra đời và phát triển của Hiệp hội các quốc gia Đông Nam Á (ASEAN)</w:t>
            </w:r>
          </w:p>
          <w:p w14:paraId="112AB18E">
            <w:pPr>
              <w:suppressAutoHyphens/>
              <w:spacing w:before="0" w:after="0"/>
              <w:jc w:val="both"/>
              <w:rPr>
                <w:sz w:val="26"/>
                <w:szCs w:val="26"/>
                <w:shd w:val="clear" w:color="auto" w:fill="FFFFFF"/>
                <w:lang w:val="vi-VN" w:eastAsia="vi-VN"/>
              </w:rPr>
            </w:pPr>
            <w:r>
              <w:rPr>
                <w:sz w:val="26"/>
                <w:szCs w:val="26"/>
                <w:lang w:eastAsia="vi-VN"/>
              </w:rPr>
              <w:t xml:space="preserve">- </w:t>
            </w:r>
            <w:r>
              <w:rPr>
                <w:sz w:val="26"/>
                <w:szCs w:val="26"/>
                <w:shd w:val="clear" w:color="auto" w:fill="FFFFFF"/>
                <w:lang w:val="vi-VN" w:eastAsia="vi-VN"/>
              </w:rPr>
              <w:t>Cộng đồng ASEAN: Từ ý tưởng đến hiện thực</w:t>
            </w:r>
          </w:p>
          <w:p w14:paraId="41A8FEBA">
            <w:pPr>
              <w:suppressAutoHyphens/>
              <w:spacing w:before="0" w:after="0"/>
              <w:jc w:val="both"/>
              <w:rPr>
                <w:sz w:val="26"/>
                <w:szCs w:val="26"/>
                <w:lang w:val="id-ID" w:eastAsia="vi-VN"/>
              </w:rPr>
            </w:pPr>
            <w:r>
              <w:rPr>
                <w:sz w:val="26"/>
                <w:szCs w:val="26"/>
                <w:shd w:val="clear" w:color="auto" w:fill="FFFFFF"/>
                <w:lang w:eastAsia="vi-VN"/>
              </w:rPr>
              <w:t xml:space="preserve">- </w:t>
            </w:r>
            <w:r>
              <w:rPr>
                <w:sz w:val="26"/>
                <w:szCs w:val="26"/>
                <w:lang w:val="id-ID" w:eastAsia="vi-VN"/>
              </w:rPr>
              <w:t>Cách mạng tháng Tám năm 1945</w:t>
            </w:r>
          </w:p>
          <w:p w14:paraId="45573937">
            <w:pPr>
              <w:suppressAutoHyphens/>
              <w:spacing w:before="0" w:after="0"/>
              <w:jc w:val="both"/>
              <w:rPr>
                <w:b/>
                <w:sz w:val="26"/>
                <w:szCs w:val="26"/>
                <w:lang w:eastAsia="vi-VN"/>
              </w:rPr>
            </w:pPr>
            <w:r>
              <w:rPr>
                <w:sz w:val="26"/>
                <w:szCs w:val="26"/>
                <w:lang w:eastAsia="vi-VN"/>
              </w:rPr>
              <w:t xml:space="preserve">- </w:t>
            </w:r>
            <w:r>
              <w:rPr>
                <w:bCs/>
                <w:sz w:val="26"/>
                <w:szCs w:val="26"/>
                <w:lang w:val="id-ID" w:eastAsia="vi-VN"/>
              </w:rPr>
              <w:t xml:space="preserve">Cuộc kháng chiến chống thực dân Pháp (1945 </w:t>
            </w:r>
            <w:r>
              <w:rPr>
                <w:sz w:val="26"/>
                <w:szCs w:val="26"/>
                <w:lang w:val="id-ID" w:eastAsia="vi-VN"/>
              </w:rPr>
              <w:t xml:space="preserve">– </w:t>
            </w:r>
            <w:r>
              <w:rPr>
                <w:bCs/>
                <w:sz w:val="26"/>
                <w:szCs w:val="26"/>
                <w:lang w:val="id-ID" w:eastAsia="vi-VN"/>
              </w:rPr>
              <w:t>1954)</w:t>
            </w:r>
          </w:p>
        </w:tc>
        <w:tc>
          <w:tcPr>
            <w:tcW w:w="2694" w:type="dxa"/>
          </w:tcPr>
          <w:p w14:paraId="47FA163D">
            <w:pPr>
              <w:spacing w:after="0"/>
              <w:rPr>
                <w:color w:val="000000" w:themeColor="text1"/>
                <w:sz w:val="26"/>
                <w:szCs w:val="26"/>
                <w14:textFill>
                  <w14:solidFill>
                    <w14:schemeClr w14:val="tx1"/>
                  </w14:solidFill>
                </w14:textFill>
              </w:rPr>
            </w:pPr>
          </w:p>
          <w:p w14:paraId="3E0C8ECA">
            <w:pPr>
              <w:spacing w:after="0"/>
              <w:rPr>
                <w:color w:val="000000" w:themeColor="text1"/>
                <w:sz w:val="26"/>
                <w:szCs w:val="26"/>
                <w14:textFill>
                  <w14:solidFill>
                    <w14:schemeClr w14:val="tx1"/>
                  </w14:solidFill>
                </w14:textFill>
              </w:rPr>
            </w:pPr>
          </w:p>
          <w:p w14:paraId="3E3ABD89">
            <w:pPr>
              <w:spacing w:after="0"/>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Kiểm tra viết trên giấy.</w:t>
            </w:r>
          </w:p>
        </w:tc>
      </w:tr>
      <w:tr w14:paraId="5B1AE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2122" w:type="dxa"/>
            <w:vAlign w:val="center"/>
          </w:tcPr>
          <w:p w14:paraId="25C80610">
            <w:pPr>
              <w:spacing w:after="0"/>
              <w:jc w:val="cente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Cuối học kì 1</w:t>
            </w:r>
          </w:p>
        </w:tc>
        <w:tc>
          <w:tcPr>
            <w:tcW w:w="1559" w:type="dxa"/>
            <w:vAlign w:val="center"/>
          </w:tcPr>
          <w:p w14:paraId="059D626B">
            <w:pPr>
              <w:spacing w:after="0"/>
              <w:jc w:val="cente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45 phút</w:t>
            </w:r>
          </w:p>
        </w:tc>
        <w:tc>
          <w:tcPr>
            <w:tcW w:w="2551" w:type="dxa"/>
            <w:vAlign w:val="center"/>
          </w:tcPr>
          <w:p w14:paraId="5BFA9B35">
            <w:pP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Tuần 18 (tháng 01/2024)</w:t>
            </w:r>
          </w:p>
          <w:p w14:paraId="36FC33DC">
            <w:pPr>
              <w:suppressAutoHyphens/>
              <w:spacing w:before="60" w:after="60" w:line="276" w:lineRule="auto"/>
              <w:jc w:val="both"/>
              <w:rPr>
                <w:sz w:val="26"/>
                <w:szCs w:val="26"/>
                <w:lang w:val="vi-VN" w:eastAsia="id-ID"/>
              </w:rPr>
            </w:pPr>
            <w:r>
              <w:rPr>
                <w:color w:val="000000" w:themeColor="text1"/>
                <w:sz w:val="26"/>
                <w:szCs w:val="26"/>
                <w14:textFill>
                  <w14:solidFill>
                    <w14:schemeClr w14:val="tx1"/>
                  </w14:solidFill>
                </w14:textFill>
              </w:rPr>
              <w:t>Đến hết chủ đề/</w:t>
            </w:r>
            <w:r>
              <w:rPr>
                <w:rFonts w:eastAsia="Times New Roman"/>
                <w:b/>
                <w:color w:val="000000" w:themeColor="text1"/>
                <w:sz w:val="26"/>
                <w:szCs w:val="26"/>
                <w14:textFill>
                  <w14:solidFill>
                    <w14:schemeClr w14:val="tx1"/>
                  </w14:solidFill>
                </w14:textFill>
              </w:rPr>
              <w:t xml:space="preserve"> </w:t>
            </w:r>
            <w:r>
              <w:rPr>
                <w:sz w:val="26"/>
                <w:szCs w:val="26"/>
                <w:lang w:eastAsia="id-ID"/>
              </w:rPr>
              <w:t xml:space="preserve">Bài 11: </w:t>
            </w:r>
            <w:r>
              <w:rPr>
                <w:sz w:val="26"/>
                <w:szCs w:val="26"/>
                <w:lang w:val="vi-VN" w:eastAsia="id-ID"/>
              </w:rPr>
              <w:t xml:space="preserve">Thành tựu cơ bản và bài học của </w:t>
            </w:r>
            <w:r>
              <w:rPr>
                <w:sz w:val="26"/>
                <w:szCs w:val="26"/>
                <w:lang w:eastAsia="id-ID"/>
              </w:rPr>
              <w:t>công cuộc Đ</w:t>
            </w:r>
            <w:r>
              <w:rPr>
                <w:sz w:val="26"/>
                <w:szCs w:val="26"/>
                <w:lang w:val="vi-VN" w:eastAsia="id-ID"/>
              </w:rPr>
              <w:t>ổi mới ở Việt Nam từ năm 1986 đến nay</w:t>
            </w:r>
          </w:p>
          <w:p w14:paraId="01D544BE">
            <w:pPr>
              <w:spacing w:after="0"/>
              <w:jc w:val="center"/>
              <w:rPr>
                <w:color w:val="000000" w:themeColor="text1"/>
                <w:sz w:val="26"/>
                <w:szCs w:val="26"/>
                <w14:textFill>
                  <w14:solidFill>
                    <w14:schemeClr w14:val="tx1"/>
                  </w14:solidFill>
                </w14:textFill>
              </w:rPr>
            </w:pPr>
          </w:p>
        </w:tc>
        <w:tc>
          <w:tcPr>
            <w:tcW w:w="5670" w:type="dxa"/>
          </w:tcPr>
          <w:p w14:paraId="66EEB452">
            <w:pPr>
              <w:spacing w:before="0" w:after="0"/>
              <w:jc w:val="both"/>
              <w:rPr>
                <w:color w:val="000000" w:themeColor="text1"/>
                <w:sz w:val="26"/>
                <w:szCs w:val="26"/>
                <w:lang w:val="vi-VN"/>
                <w14:textFill>
                  <w14:solidFill>
                    <w14:schemeClr w14:val="tx1"/>
                  </w14:solidFill>
                </w14:textFill>
              </w:rPr>
            </w:pPr>
            <w:r>
              <w:rPr>
                <w:color w:val="000000" w:themeColor="text1"/>
                <w:spacing w:val="-2"/>
                <w:sz w:val="26"/>
                <w:szCs w:val="26"/>
                <w:lang w:val="it-IT"/>
                <w14:textFill>
                  <w14:solidFill>
                    <w14:schemeClr w14:val="tx1"/>
                  </w14:solidFill>
                </w14:textFill>
              </w:rPr>
              <w:t>HS trình bày, giải thích... vận dụng được những kiến thức cơ bản về:</w:t>
            </w:r>
          </w:p>
          <w:p w14:paraId="61B801F9">
            <w:pPr>
              <w:spacing w:before="0" w:after="0"/>
              <w:jc w:val="both"/>
              <w:rPr>
                <w:rStyle w:val="30"/>
                <w:color w:val="000000" w:themeColor="text1"/>
                <w:sz w:val="26"/>
                <w:szCs w:val="26"/>
                <w:lang w:val="vi-VN"/>
                <w14:textFill>
                  <w14:solidFill>
                    <w14:schemeClr w14:val="tx1"/>
                  </w14:solidFill>
                </w14:textFill>
              </w:rPr>
            </w:pPr>
            <w:r>
              <w:rPr>
                <w:rStyle w:val="30"/>
                <w:color w:val="000000" w:themeColor="text1"/>
                <w:sz w:val="26"/>
                <w:szCs w:val="26"/>
                <w:lang w:val="vi-VN"/>
                <w14:textFill>
                  <w14:solidFill>
                    <w14:schemeClr w14:val="tx1"/>
                  </w14:solidFill>
                </w14:textFill>
              </w:rPr>
              <w:t xml:space="preserve">- </w:t>
            </w:r>
            <w:r>
              <w:rPr>
                <w:sz w:val="26"/>
                <w:szCs w:val="26"/>
                <w:lang w:val="vi-VN" w:eastAsia="vi-VN"/>
              </w:rPr>
              <w:t>Liên hợp quốc</w:t>
            </w:r>
            <w:r>
              <w:rPr>
                <w:rStyle w:val="30"/>
                <w:color w:val="000000" w:themeColor="text1"/>
                <w:sz w:val="26"/>
                <w:szCs w:val="26"/>
                <w:lang w:val="vi-VN"/>
                <w14:textFill>
                  <w14:solidFill>
                    <w14:schemeClr w14:val="tx1"/>
                  </w14:solidFill>
                </w14:textFill>
              </w:rPr>
              <w:t xml:space="preserve"> </w:t>
            </w:r>
          </w:p>
          <w:p w14:paraId="6B309169">
            <w:pPr>
              <w:suppressAutoHyphens/>
              <w:spacing w:before="0" w:after="0"/>
              <w:jc w:val="both"/>
              <w:rPr>
                <w:sz w:val="26"/>
                <w:szCs w:val="26"/>
                <w:lang w:val="vi-VN" w:eastAsia="vi-VN"/>
              </w:rPr>
            </w:pPr>
            <w:r>
              <w:rPr>
                <w:rStyle w:val="30"/>
                <w:color w:val="000000" w:themeColor="text1"/>
                <w:sz w:val="26"/>
                <w:szCs w:val="26"/>
                <w:lang w:val="vi-VN"/>
                <w14:textFill>
                  <w14:solidFill>
                    <w14:schemeClr w14:val="tx1"/>
                  </w14:solidFill>
                </w14:textFill>
              </w:rPr>
              <w:t xml:space="preserve">- </w:t>
            </w:r>
            <w:r>
              <w:rPr>
                <w:sz w:val="26"/>
                <w:szCs w:val="26"/>
                <w:lang w:val="vi-VN" w:eastAsia="vi-VN"/>
              </w:rPr>
              <w:t>Trật tự thế giới trong Chiến tranh lạnh</w:t>
            </w:r>
          </w:p>
          <w:p w14:paraId="41474ED3">
            <w:pPr>
              <w:suppressAutoHyphens/>
              <w:spacing w:before="0" w:after="0"/>
              <w:jc w:val="both"/>
              <w:rPr>
                <w:sz w:val="26"/>
                <w:szCs w:val="26"/>
                <w:lang w:val="vi-VN" w:eastAsia="vi-VN"/>
              </w:rPr>
            </w:pPr>
            <w:r>
              <w:rPr>
                <w:rFonts w:eastAsia="Times New Roman"/>
                <w:color w:val="000000" w:themeColor="text1"/>
                <w:sz w:val="26"/>
                <w:szCs w:val="26"/>
                <w14:textFill>
                  <w14:solidFill>
                    <w14:schemeClr w14:val="tx1"/>
                  </w14:solidFill>
                </w14:textFill>
              </w:rPr>
              <w:t xml:space="preserve">- </w:t>
            </w:r>
            <w:r>
              <w:rPr>
                <w:sz w:val="26"/>
                <w:szCs w:val="26"/>
                <w:lang w:val="vi-VN" w:eastAsia="vi-VN"/>
              </w:rPr>
              <w:t>Trật tự thế giới sau Chiến tranh lạnh</w:t>
            </w:r>
          </w:p>
          <w:p w14:paraId="67A7BADC">
            <w:pPr>
              <w:suppressAutoHyphens/>
              <w:spacing w:before="0" w:after="0"/>
              <w:jc w:val="both"/>
              <w:rPr>
                <w:sz w:val="26"/>
                <w:szCs w:val="26"/>
                <w:lang w:val="vi-VN" w:eastAsia="vi-VN"/>
              </w:rPr>
            </w:pPr>
            <w:r>
              <w:rPr>
                <w:sz w:val="26"/>
                <w:szCs w:val="26"/>
                <w:lang w:eastAsia="vi-VN"/>
              </w:rPr>
              <w:t xml:space="preserve">- </w:t>
            </w:r>
            <w:r>
              <w:rPr>
                <w:sz w:val="26"/>
                <w:szCs w:val="26"/>
                <w:lang w:val="vi-VN" w:eastAsia="vi-VN"/>
              </w:rPr>
              <w:t>Sự ra đời và phát triển của Hiệp hội các quốc gia Đông Nam Á (ASEAN)</w:t>
            </w:r>
          </w:p>
          <w:p w14:paraId="28B86B55">
            <w:pPr>
              <w:suppressAutoHyphens/>
              <w:spacing w:before="0" w:after="0"/>
              <w:jc w:val="both"/>
              <w:rPr>
                <w:sz w:val="26"/>
                <w:szCs w:val="26"/>
                <w:shd w:val="clear" w:color="auto" w:fill="FFFFFF"/>
                <w:lang w:val="vi-VN" w:eastAsia="vi-VN"/>
              </w:rPr>
            </w:pPr>
            <w:r>
              <w:rPr>
                <w:sz w:val="26"/>
                <w:szCs w:val="26"/>
                <w:lang w:eastAsia="vi-VN"/>
              </w:rPr>
              <w:t xml:space="preserve">- </w:t>
            </w:r>
            <w:r>
              <w:rPr>
                <w:sz w:val="26"/>
                <w:szCs w:val="26"/>
                <w:shd w:val="clear" w:color="auto" w:fill="FFFFFF"/>
                <w:lang w:val="vi-VN" w:eastAsia="vi-VN"/>
              </w:rPr>
              <w:t>Cộng đồng ASEAN: Từ ý tưởng đến hiện thực</w:t>
            </w:r>
          </w:p>
          <w:p w14:paraId="45FA5473">
            <w:pPr>
              <w:suppressAutoHyphens/>
              <w:spacing w:before="0" w:after="0"/>
              <w:jc w:val="both"/>
              <w:rPr>
                <w:sz w:val="26"/>
                <w:szCs w:val="26"/>
                <w:lang w:val="id-ID" w:eastAsia="vi-VN"/>
              </w:rPr>
            </w:pPr>
            <w:r>
              <w:rPr>
                <w:sz w:val="26"/>
                <w:szCs w:val="26"/>
                <w:shd w:val="clear" w:color="auto" w:fill="FFFFFF"/>
                <w:lang w:eastAsia="vi-VN"/>
              </w:rPr>
              <w:t xml:space="preserve">- </w:t>
            </w:r>
            <w:r>
              <w:rPr>
                <w:sz w:val="26"/>
                <w:szCs w:val="26"/>
                <w:lang w:val="id-ID" w:eastAsia="vi-VN"/>
              </w:rPr>
              <w:t>Cách mạng tháng Tám năm 1945</w:t>
            </w:r>
          </w:p>
          <w:p w14:paraId="24DAEF22">
            <w:pPr>
              <w:spacing w:before="0" w:after="0"/>
              <w:jc w:val="both"/>
              <w:rPr>
                <w:bCs/>
                <w:sz w:val="26"/>
                <w:szCs w:val="26"/>
                <w:lang w:val="id-ID" w:eastAsia="vi-VN"/>
              </w:rPr>
            </w:pPr>
            <w:r>
              <w:rPr>
                <w:sz w:val="26"/>
                <w:szCs w:val="26"/>
                <w:lang w:eastAsia="vi-VN"/>
              </w:rPr>
              <w:t xml:space="preserve">- </w:t>
            </w:r>
            <w:r>
              <w:rPr>
                <w:bCs/>
                <w:sz w:val="26"/>
                <w:szCs w:val="26"/>
                <w:lang w:val="id-ID" w:eastAsia="vi-VN"/>
              </w:rPr>
              <w:t xml:space="preserve">Cuộc kháng chiến chống thực dân Pháp (1945 </w:t>
            </w:r>
            <w:r>
              <w:rPr>
                <w:sz w:val="26"/>
                <w:szCs w:val="26"/>
                <w:lang w:val="id-ID" w:eastAsia="vi-VN"/>
              </w:rPr>
              <w:t xml:space="preserve">– </w:t>
            </w:r>
            <w:r>
              <w:rPr>
                <w:bCs/>
                <w:sz w:val="26"/>
                <w:szCs w:val="26"/>
                <w:lang w:val="id-ID" w:eastAsia="vi-VN"/>
              </w:rPr>
              <w:t>1954)</w:t>
            </w:r>
          </w:p>
          <w:p w14:paraId="24EBECBB">
            <w:pPr>
              <w:suppressAutoHyphens/>
              <w:spacing w:before="60" w:after="60" w:line="276" w:lineRule="auto"/>
              <w:jc w:val="both"/>
              <w:rPr>
                <w:bCs/>
                <w:sz w:val="26"/>
                <w:szCs w:val="26"/>
                <w:lang w:val="id-ID" w:eastAsia="vi-VN"/>
              </w:rPr>
            </w:pPr>
            <w:r>
              <w:rPr>
                <w:bCs/>
                <w:sz w:val="26"/>
                <w:szCs w:val="26"/>
                <w:lang w:eastAsia="vi-VN"/>
              </w:rPr>
              <w:t xml:space="preserve">- </w:t>
            </w:r>
            <w:r>
              <w:rPr>
                <w:bCs/>
                <w:sz w:val="26"/>
                <w:szCs w:val="26"/>
                <w:lang w:val="id-ID" w:eastAsia="vi-VN"/>
              </w:rPr>
              <w:t xml:space="preserve">Cuộc kháng chiến chống Mỹ, cứu nước (1954 </w:t>
            </w:r>
            <w:r>
              <w:rPr>
                <w:sz w:val="26"/>
                <w:szCs w:val="26"/>
                <w:lang w:val="id-ID" w:eastAsia="vi-VN"/>
              </w:rPr>
              <w:t xml:space="preserve">– </w:t>
            </w:r>
            <w:r>
              <w:rPr>
                <w:bCs/>
                <w:sz w:val="26"/>
                <w:szCs w:val="26"/>
                <w:lang w:val="id-ID" w:eastAsia="vi-VN"/>
              </w:rPr>
              <w:t>1975)</w:t>
            </w:r>
          </w:p>
          <w:p w14:paraId="183BB35E">
            <w:pPr>
              <w:suppressAutoHyphens/>
              <w:spacing w:before="60" w:after="60" w:line="276" w:lineRule="auto"/>
              <w:jc w:val="both"/>
              <w:rPr>
                <w:bCs/>
                <w:sz w:val="26"/>
                <w:szCs w:val="26"/>
                <w:lang w:eastAsia="vi-VN"/>
              </w:rPr>
            </w:pPr>
            <w:r>
              <w:rPr>
                <w:bCs/>
                <w:sz w:val="26"/>
                <w:szCs w:val="26"/>
                <w:lang w:eastAsia="vi-VN"/>
              </w:rPr>
              <w:t xml:space="preserve">- </w:t>
            </w:r>
            <w:r>
              <w:rPr>
                <w:bCs/>
                <w:spacing w:val="-4"/>
                <w:sz w:val="26"/>
                <w:szCs w:val="26"/>
                <w:lang w:val="id-ID" w:eastAsia="vi-VN"/>
              </w:rPr>
              <w:t>Đấu tranh bảo vệ Tổ quốc từ sau tháng 4</w:t>
            </w:r>
            <w:r>
              <w:rPr>
                <w:bCs/>
                <w:spacing w:val="-4"/>
                <w:sz w:val="26"/>
                <w:szCs w:val="26"/>
                <w:lang w:eastAsia="vi-VN"/>
              </w:rPr>
              <w:t>-</w:t>
            </w:r>
            <w:r>
              <w:rPr>
                <w:bCs/>
                <w:spacing w:val="-4"/>
                <w:sz w:val="26"/>
                <w:szCs w:val="26"/>
                <w:lang w:val="id-ID" w:eastAsia="vi-VN"/>
              </w:rPr>
              <w:t>1975 đến nay</w:t>
            </w:r>
            <w:r>
              <w:rPr>
                <w:bCs/>
                <w:spacing w:val="-4"/>
                <w:sz w:val="26"/>
                <w:szCs w:val="26"/>
                <w:lang w:eastAsia="vi-VN"/>
              </w:rPr>
              <w:t xml:space="preserve">. </w:t>
            </w:r>
            <w:r>
              <w:rPr>
                <w:bCs/>
                <w:sz w:val="26"/>
                <w:szCs w:val="26"/>
                <w:lang w:val="vi-VN" w:eastAsia="vi-VN"/>
              </w:rPr>
              <w:t>Một số bài học lịch sử</w:t>
            </w:r>
            <w:r>
              <w:rPr>
                <w:bCs/>
                <w:sz w:val="26"/>
                <w:szCs w:val="26"/>
                <w:lang w:eastAsia="vi-VN"/>
              </w:rPr>
              <w:t xml:space="preserve"> của các cuộc kháng chiến bảo vệ Tổ quốc từ năm 1945 đến nay</w:t>
            </w:r>
          </w:p>
          <w:p w14:paraId="6DBAE465">
            <w:pPr>
              <w:suppressAutoHyphens/>
              <w:spacing w:before="60" w:after="60" w:line="276" w:lineRule="auto"/>
              <w:jc w:val="both"/>
              <w:rPr>
                <w:sz w:val="26"/>
                <w:szCs w:val="26"/>
                <w:lang w:val="vi-VN" w:eastAsia="id-ID"/>
              </w:rPr>
            </w:pPr>
            <w:r>
              <w:rPr>
                <w:bCs/>
                <w:sz w:val="26"/>
                <w:szCs w:val="26"/>
                <w:lang w:eastAsia="vi-VN"/>
              </w:rPr>
              <w:t xml:space="preserve">- </w:t>
            </w:r>
            <w:r>
              <w:rPr>
                <w:sz w:val="26"/>
                <w:szCs w:val="26"/>
                <w:lang w:val="vi-VN" w:eastAsia="id-ID"/>
              </w:rPr>
              <w:t xml:space="preserve">Thành tựu cơ bản và bài học của </w:t>
            </w:r>
            <w:r>
              <w:rPr>
                <w:sz w:val="26"/>
                <w:szCs w:val="26"/>
                <w:lang w:eastAsia="id-ID"/>
              </w:rPr>
              <w:t>công cuộc Đ</w:t>
            </w:r>
            <w:r>
              <w:rPr>
                <w:sz w:val="26"/>
                <w:szCs w:val="26"/>
                <w:lang w:val="vi-VN" w:eastAsia="id-ID"/>
              </w:rPr>
              <w:t>ổi mới ở Việt Nam từ năm 1986 đến nay</w:t>
            </w:r>
          </w:p>
        </w:tc>
        <w:tc>
          <w:tcPr>
            <w:tcW w:w="2694" w:type="dxa"/>
          </w:tcPr>
          <w:p w14:paraId="35D8D973">
            <w:pPr>
              <w:spacing w:after="0"/>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Kiểm tra viết trên giấy.</w:t>
            </w:r>
          </w:p>
        </w:tc>
      </w:tr>
      <w:tr w14:paraId="3256B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122" w:type="dxa"/>
            <w:vAlign w:val="center"/>
          </w:tcPr>
          <w:p w14:paraId="32AD40D0">
            <w:pPr>
              <w:spacing w:after="0"/>
              <w:jc w:val="cente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Giữa học kì 2</w:t>
            </w:r>
          </w:p>
        </w:tc>
        <w:tc>
          <w:tcPr>
            <w:tcW w:w="1559" w:type="dxa"/>
            <w:vAlign w:val="center"/>
          </w:tcPr>
          <w:p w14:paraId="3B9C3CB6">
            <w:pPr>
              <w:spacing w:after="0"/>
              <w:jc w:val="cente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45 phút</w:t>
            </w:r>
          </w:p>
        </w:tc>
        <w:tc>
          <w:tcPr>
            <w:tcW w:w="2551" w:type="dxa"/>
            <w:vAlign w:val="center"/>
          </w:tcPr>
          <w:p w14:paraId="4543A290">
            <w:pP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Tuần 27 (tháng 03/2023)</w:t>
            </w:r>
          </w:p>
          <w:p w14:paraId="73D1E117">
            <w:pP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Đến hết chủ đề/</w:t>
            </w:r>
            <w:r>
              <w:rPr>
                <w:rFonts w:eastAsia="Times New Roman"/>
                <w:color w:val="000000" w:themeColor="text1"/>
                <w:sz w:val="26"/>
                <w:szCs w:val="26"/>
                <w14:textFill>
                  <w14:solidFill>
                    <w14:schemeClr w14:val="tx1"/>
                  </w14:solidFill>
                </w14:textFill>
              </w:rPr>
              <w:t xml:space="preserve"> Bài 14:</w:t>
            </w:r>
            <w:r>
              <w:rPr>
                <w:color w:val="000000" w:themeColor="text1"/>
                <w:sz w:val="26"/>
                <w:szCs w:val="26"/>
                <w14:textFill>
                  <w14:solidFill>
                    <w14:schemeClr w14:val="tx1"/>
                  </w14:solidFill>
                </w14:textFill>
              </w:rPr>
              <w:t xml:space="preserve"> </w:t>
            </w:r>
            <w:r>
              <w:rPr>
                <w:bCs/>
                <w:sz w:val="26"/>
                <w:szCs w:val="26"/>
                <w:lang w:val="vi-VN" w:eastAsia="vi-VN"/>
              </w:rPr>
              <w:t>Khái quát về cuộc đời và sự nghiệp của Hồ Chí Minh</w:t>
            </w:r>
          </w:p>
        </w:tc>
        <w:tc>
          <w:tcPr>
            <w:tcW w:w="5670" w:type="dxa"/>
          </w:tcPr>
          <w:p w14:paraId="5871B7C1">
            <w:pPr>
              <w:spacing w:before="0" w:after="0"/>
              <w:jc w:val="both"/>
              <w:rPr>
                <w:color w:val="000000" w:themeColor="text1"/>
                <w:sz w:val="26"/>
                <w:szCs w:val="26"/>
                <w:lang w:val="vi-VN"/>
                <w14:textFill>
                  <w14:solidFill>
                    <w14:schemeClr w14:val="tx1"/>
                  </w14:solidFill>
                </w14:textFill>
              </w:rPr>
            </w:pPr>
            <w:r>
              <w:rPr>
                <w:color w:val="000000" w:themeColor="text1"/>
                <w:spacing w:val="-2"/>
                <w:sz w:val="26"/>
                <w:szCs w:val="26"/>
                <w:lang w:val="it-IT"/>
                <w14:textFill>
                  <w14:solidFill>
                    <w14:schemeClr w14:val="tx1"/>
                  </w14:solidFill>
                </w14:textFill>
              </w:rPr>
              <w:t>HS trình bày, giải thích... vận dụng được những kiến thức cơ bản về:</w:t>
            </w:r>
          </w:p>
          <w:p w14:paraId="361B006D">
            <w:pPr>
              <w:spacing w:before="0" w:after="0"/>
              <w:rPr>
                <w:bCs/>
                <w:iCs/>
                <w:sz w:val="26"/>
                <w:szCs w:val="26"/>
                <w:lang w:val="vi-VN" w:eastAsia="vi-VN"/>
              </w:rPr>
            </w:pPr>
            <w:r>
              <w:rPr>
                <w:bCs/>
                <w:iCs/>
                <w:sz w:val="26"/>
                <w:szCs w:val="26"/>
                <w:lang w:eastAsia="vi-VN"/>
              </w:rPr>
              <w:t xml:space="preserve">- </w:t>
            </w:r>
            <w:r>
              <w:rPr>
                <w:bCs/>
                <w:iCs/>
                <w:sz w:val="26"/>
                <w:szCs w:val="26"/>
                <w:lang w:val="vi-VN" w:eastAsia="vi-VN"/>
              </w:rPr>
              <w:t xml:space="preserve">Hoạt động đối ngoại của Việt Nam trong đấu tranh giành độc lập dân tộc (đầu thế kỉ XX đến Cách mạng tháng Tám </w:t>
            </w:r>
            <w:r>
              <w:rPr>
                <w:bCs/>
                <w:iCs/>
                <w:sz w:val="26"/>
                <w:szCs w:val="26"/>
                <w:lang w:val="vi-VN" w:eastAsia="vi-VN"/>
              </w:rPr>
              <w:br w:type="textWrapping"/>
            </w:r>
            <w:r>
              <w:rPr>
                <w:bCs/>
                <w:iCs/>
                <w:sz w:val="26"/>
                <w:szCs w:val="26"/>
                <w:lang w:val="vi-VN" w:eastAsia="vi-VN"/>
              </w:rPr>
              <w:t>năm 1945)</w:t>
            </w:r>
          </w:p>
          <w:p w14:paraId="427BD034">
            <w:pPr>
              <w:spacing w:before="0" w:after="0"/>
              <w:rPr>
                <w:bCs/>
                <w:iCs/>
                <w:sz w:val="26"/>
                <w:szCs w:val="26"/>
                <w:lang w:eastAsia="vi-VN"/>
              </w:rPr>
            </w:pPr>
            <w:r>
              <w:rPr>
                <w:bCs/>
                <w:iCs/>
                <w:sz w:val="26"/>
                <w:szCs w:val="26"/>
                <w:lang w:eastAsia="vi-VN"/>
              </w:rPr>
              <w:t xml:space="preserve">- </w:t>
            </w:r>
            <w:r>
              <w:rPr>
                <w:rFonts w:eastAsia="Times New Roman"/>
                <w:color w:val="000000" w:themeColor="text1"/>
                <w:sz w:val="26"/>
                <w:szCs w:val="26"/>
                <w14:textFill>
                  <w14:solidFill>
                    <w14:schemeClr w14:val="tx1"/>
                  </w14:solidFill>
                </w14:textFill>
              </w:rPr>
              <w:t xml:space="preserve">Hoạt động đối ngoại của Việt Nam từ sau </w:t>
            </w:r>
            <w:r>
              <w:rPr>
                <w:bCs/>
                <w:iCs/>
                <w:sz w:val="26"/>
                <w:szCs w:val="26"/>
                <w:lang w:val="vi-VN" w:eastAsia="vi-VN"/>
              </w:rPr>
              <w:t xml:space="preserve">Cách mạng tháng Tám </w:t>
            </w:r>
            <w:r>
              <w:rPr>
                <w:bCs/>
                <w:iCs/>
                <w:sz w:val="26"/>
                <w:szCs w:val="26"/>
                <w:lang w:val="vi-VN" w:eastAsia="vi-VN"/>
              </w:rPr>
              <w:br w:type="textWrapping"/>
            </w:r>
            <w:r>
              <w:rPr>
                <w:bCs/>
                <w:iCs/>
                <w:sz w:val="26"/>
                <w:szCs w:val="26"/>
                <w:lang w:val="vi-VN" w:eastAsia="vi-VN"/>
              </w:rPr>
              <w:t>năm 1945</w:t>
            </w:r>
            <w:r>
              <w:rPr>
                <w:bCs/>
                <w:iCs/>
                <w:sz w:val="26"/>
                <w:szCs w:val="26"/>
                <w:lang w:eastAsia="vi-VN"/>
              </w:rPr>
              <w:t xml:space="preserve"> đến nay</w:t>
            </w:r>
          </w:p>
          <w:p w14:paraId="55B51A6D">
            <w:pPr>
              <w:suppressAutoHyphens/>
              <w:spacing w:before="0" w:after="0" w:line="276" w:lineRule="auto"/>
              <w:jc w:val="both"/>
              <w:rPr>
                <w:bCs/>
                <w:sz w:val="26"/>
                <w:szCs w:val="26"/>
                <w:lang w:val="vi-VN" w:eastAsia="vi-VN"/>
              </w:rPr>
            </w:pPr>
            <w:r>
              <w:rPr>
                <w:bCs/>
                <w:iCs/>
                <w:sz w:val="26"/>
                <w:szCs w:val="26"/>
                <w:lang w:eastAsia="vi-VN"/>
              </w:rPr>
              <w:t xml:space="preserve">- </w:t>
            </w:r>
            <w:r>
              <w:rPr>
                <w:bCs/>
                <w:sz w:val="26"/>
                <w:szCs w:val="26"/>
                <w:lang w:val="vi-VN" w:eastAsia="vi-VN"/>
              </w:rPr>
              <w:t>Khái quát về cuộc đời và sự nghiệp của Hồ Chí Minh</w:t>
            </w:r>
          </w:p>
        </w:tc>
        <w:tc>
          <w:tcPr>
            <w:tcW w:w="2694" w:type="dxa"/>
          </w:tcPr>
          <w:p w14:paraId="1FC3B72B">
            <w:pPr>
              <w:spacing w:after="0"/>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Kiểm tra viết trên giấy.</w:t>
            </w:r>
          </w:p>
        </w:tc>
      </w:tr>
      <w:tr w14:paraId="038FD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2122" w:type="dxa"/>
            <w:vAlign w:val="center"/>
          </w:tcPr>
          <w:p w14:paraId="42F1F21B">
            <w:pPr>
              <w:spacing w:after="0"/>
              <w:jc w:val="cente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Cuối học kì 2</w:t>
            </w:r>
          </w:p>
        </w:tc>
        <w:tc>
          <w:tcPr>
            <w:tcW w:w="1559" w:type="dxa"/>
            <w:vAlign w:val="center"/>
          </w:tcPr>
          <w:p w14:paraId="56E1BD97">
            <w:pPr>
              <w:spacing w:after="0"/>
              <w:jc w:val="cente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45 phút</w:t>
            </w:r>
          </w:p>
        </w:tc>
        <w:tc>
          <w:tcPr>
            <w:tcW w:w="2551" w:type="dxa"/>
            <w:vAlign w:val="center"/>
          </w:tcPr>
          <w:p w14:paraId="702E8763">
            <w:pP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Tuần 3</w:t>
            </w:r>
            <w:r>
              <w:rPr>
                <w:rFonts w:hint="default"/>
                <w:color w:val="000000" w:themeColor="text1"/>
                <w:sz w:val="26"/>
                <w:szCs w:val="26"/>
                <w:lang w:val="en-US"/>
                <w14:textFill>
                  <w14:solidFill>
                    <w14:schemeClr w14:val="tx1"/>
                  </w14:solidFill>
                </w14:textFill>
              </w:rPr>
              <w:t>5</w:t>
            </w:r>
            <w:r>
              <w:rPr>
                <w:color w:val="000000" w:themeColor="text1"/>
                <w:sz w:val="26"/>
                <w:szCs w:val="26"/>
                <w14:textFill>
                  <w14:solidFill>
                    <w14:schemeClr w14:val="tx1"/>
                  </w14:solidFill>
                </w14:textFill>
              </w:rPr>
              <w:t xml:space="preserve"> (tháng 05/2023)</w:t>
            </w:r>
          </w:p>
          <w:p w14:paraId="2D332425">
            <w:pP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Đến hết chủ đề/</w:t>
            </w:r>
            <w:r>
              <w:rPr>
                <w:rFonts w:eastAsia="Times New Roman"/>
                <w:b/>
                <w:color w:val="000000" w:themeColor="text1"/>
                <w:sz w:val="26"/>
                <w:szCs w:val="26"/>
                <w14:textFill>
                  <w14:solidFill>
                    <w14:schemeClr w14:val="tx1"/>
                  </w14:solidFill>
                </w14:textFill>
              </w:rPr>
              <w:t xml:space="preserve"> </w:t>
            </w:r>
            <w:r>
              <w:rPr>
                <w:rFonts w:eastAsia="Times New Roman"/>
                <w:color w:val="000000" w:themeColor="text1"/>
                <w:sz w:val="26"/>
                <w:szCs w:val="26"/>
                <w14:textFill>
                  <w14:solidFill>
                    <w14:schemeClr w14:val="tx1"/>
                  </w14:solidFill>
                </w14:textFill>
              </w:rPr>
              <w:t xml:space="preserve">Bài 16: </w:t>
            </w:r>
            <w:r>
              <w:rPr>
                <w:sz w:val="26"/>
                <w:szCs w:val="26"/>
                <w:lang w:val="vi-VN" w:eastAsia="vi-VN"/>
              </w:rPr>
              <w:t>Dấu ấn Hồ Chí Minh trong lòng nhân dân thế giới và Việt Nam</w:t>
            </w:r>
          </w:p>
        </w:tc>
        <w:tc>
          <w:tcPr>
            <w:tcW w:w="5670" w:type="dxa"/>
          </w:tcPr>
          <w:p w14:paraId="494B2E39">
            <w:pPr>
              <w:spacing w:before="0" w:after="0"/>
              <w:jc w:val="both"/>
              <w:rPr>
                <w:color w:val="000000" w:themeColor="text1"/>
                <w:sz w:val="26"/>
                <w:szCs w:val="26"/>
                <w:lang w:val="vi-VN"/>
                <w14:textFill>
                  <w14:solidFill>
                    <w14:schemeClr w14:val="tx1"/>
                  </w14:solidFill>
                </w14:textFill>
              </w:rPr>
            </w:pPr>
            <w:r>
              <w:rPr>
                <w:color w:val="000000" w:themeColor="text1"/>
                <w:spacing w:val="-2"/>
                <w:sz w:val="26"/>
                <w:szCs w:val="26"/>
                <w:lang w:val="it-IT"/>
                <w14:textFill>
                  <w14:solidFill>
                    <w14:schemeClr w14:val="tx1"/>
                  </w14:solidFill>
                </w14:textFill>
              </w:rPr>
              <w:t>HS trình bày, giải thích... vận dụng được những kiến thức cơ bản về:</w:t>
            </w:r>
          </w:p>
          <w:p w14:paraId="698A3F0B">
            <w:pPr>
              <w:spacing w:before="0" w:after="0"/>
              <w:rPr>
                <w:bCs/>
                <w:iCs/>
                <w:sz w:val="26"/>
                <w:szCs w:val="26"/>
                <w:lang w:val="vi-VN" w:eastAsia="vi-VN"/>
              </w:rPr>
            </w:pPr>
            <w:r>
              <w:rPr>
                <w:bCs/>
                <w:iCs/>
                <w:sz w:val="26"/>
                <w:szCs w:val="26"/>
                <w:lang w:eastAsia="vi-VN"/>
              </w:rPr>
              <w:t xml:space="preserve">- </w:t>
            </w:r>
            <w:r>
              <w:rPr>
                <w:bCs/>
                <w:iCs/>
                <w:sz w:val="26"/>
                <w:szCs w:val="26"/>
                <w:lang w:val="vi-VN" w:eastAsia="vi-VN"/>
              </w:rPr>
              <w:t xml:space="preserve">Hoạt động đối ngoại của Việt Nam trong đấu tranh giành độc lập dân tộc (đầu thế kỉ XX đến Cách mạng tháng Tám </w:t>
            </w:r>
            <w:r>
              <w:rPr>
                <w:bCs/>
                <w:iCs/>
                <w:sz w:val="26"/>
                <w:szCs w:val="26"/>
                <w:lang w:val="vi-VN" w:eastAsia="vi-VN"/>
              </w:rPr>
              <w:br w:type="textWrapping"/>
            </w:r>
            <w:r>
              <w:rPr>
                <w:bCs/>
                <w:iCs/>
                <w:sz w:val="26"/>
                <w:szCs w:val="26"/>
                <w:lang w:val="vi-VN" w:eastAsia="vi-VN"/>
              </w:rPr>
              <w:t>năm 1945)</w:t>
            </w:r>
          </w:p>
          <w:p w14:paraId="77A17E7B">
            <w:pPr>
              <w:spacing w:before="0" w:after="0"/>
              <w:rPr>
                <w:bCs/>
                <w:iCs/>
                <w:sz w:val="26"/>
                <w:szCs w:val="26"/>
                <w:lang w:eastAsia="vi-VN"/>
              </w:rPr>
            </w:pPr>
            <w:r>
              <w:rPr>
                <w:bCs/>
                <w:iCs/>
                <w:sz w:val="26"/>
                <w:szCs w:val="26"/>
                <w:lang w:eastAsia="vi-VN"/>
              </w:rPr>
              <w:t xml:space="preserve">- </w:t>
            </w:r>
            <w:r>
              <w:rPr>
                <w:rFonts w:eastAsia="Times New Roman"/>
                <w:color w:val="000000" w:themeColor="text1"/>
                <w:sz w:val="26"/>
                <w:szCs w:val="26"/>
                <w14:textFill>
                  <w14:solidFill>
                    <w14:schemeClr w14:val="tx1"/>
                  </w14:solidFill>
                </w14:textFill>
              </w:rPr>
              <w:t xml:space="preserve">Hoạt động đối ngoại của Việt Nam từ sau </w:t>
            </w:r>
            <w:r>
              <w:rPr>
                <w:bCs/>
                <w:iCs/>
                <w:sz w:val="26"/>
                <w:szCs w:val="26"/>
                <w:lang w:val="vi-VN" w:eastAsia="vi-VN"/>
              </w:rPr>
              <w:t xml:space="preserve">Cách mạng tháng Tám </w:t>
            </w:r>
            <w:r>
              <w:rPr>
                <w:bCs/>
                <w:iCs/>
                <w:sz w:val="26"/>
                <w:szCs w:val="26"/>
                <w:lang w:val="vi-VN" w:eastAsia="vi-VN"/>
              </w:rPr>
              <w:br w:type="textWrapping"/>
            </w:r>
            <w:r>
              <w:rPr>
                <w:bCs/>
                <w:iCs/>
                <w:sz w:val="26"/>
                <w:szCs w:val="26"/>
                <w:lang w:val="vi-VN" w:eastAsia="vi-VN"/>
              </w:rPr>
              <w:t>năm 1945</w:t>
            </w:r>
            <w:r>
              <w:rPr>
                <w:bCs/>
                <w:iCs/>
                <w:sz w:val="26"/>
                <w:szCs w:val="26"/>
                <w:lang w:eastAsia="vi-VN"/>
              </w:rPr>
              <w:t xml:space="preserve"> đến nay</w:t>
            </w:r>
          </w:p>
          <w:p w14:paraId="4DEFD836">
            <w:pPr>
              <w:spacing w:before="0" w:after="0"/>
              <w:rPr>
                <w:rFonts w:eastAsia="Times New Roman"/>
                <w:b/>
                <w:color w:val="000000" w:themeColor="text1"/>
                <w:sz w:val="26"/>
                <w:szCs w:val="26"/>
                <w14:textFill>
                  <w14:solidFill>
                    <w14:schemeClr w14:val="tx1"/>
                  </w14:solidFill>
                </w14:textFill>
              </w:rPr>
            </w:pPr>
            <w:r>
              <w:rPr>
                <w:bCs/>
                <w:iCs/>
                <w:sz w:val="26"/>
                <w:szCs w:val="26"/>
                <w:lang w:eastAsia="vi-VN"/>
              </w:rPr>
              <w:t xml:space="preserve">- </w:t>
            </w:r>
            <w:r>
              <w:rPr>
                <w:bCs/>
                <w:sz w:val="26"/>
                <w:szCs w:val="26"/>
                <w:lang w:val="vi-VN" w:eastAsia="vi-VN"/>
              </w:rPr>
              <w:t>Khái quát về cuộc đời và sự nghiệp của Hồ Chí Minh</w:t>
            </w:r>
            <w:r>
              <w:rPr>
                <w:rFonts w:eastAsia="Times New Roman"/>
                <w:b/>
                <w:color w:val="000000" w:themeColor="text1"/>
                <w:sz w:val="26"/>
                <w:szCs w:val="26"/>
                <w14:textFill>
                  <w14:solidFill>
                    <w14:schemeClr w14:val="tx1"/>
                  </w14:solidFill>
                </w14:textFill>
              </w:rPr>
              <w:t xml:space="preserve"> </w:t>
            </w:r>
          </w:p>
          <w:p w14:paraId="3D7DE6BF">
            <w:pPr>
              <w:spacing w:before="0" w:after="0"/>
              <w:rPr>
                <w:iCs/>
                <w:sz w:val="26"/>
                <w:szCs w:val="26"/>
                <w:lang w:val="vi-VN" w:eastAsia="zh-CN"/>
              </w:rPr>
            </w:pPr>
            <w:r>
              <w:rPr>
                <w:rFonts w:eastAsia="Times New Roman"/>
                <w:color w:val="000000" w:themeColor="text1"/>
                <w:sz w:val="26"/>
                <w:szCs w:val="26"/>
                <w14:textFill>
                  <w14:solidFill>
                    <w14:schemeClr w14:val="tx1"/>
                  </w14:solidFill>
                </w14:textFill>
              </w:rPr>
              <w:t xml:space="preserve">- </w:t>
            </w:r>
            <w:r>
              <w:rPr>
                <w:iCs/>
                <w:sz w:val="26"/>
                <w:szCs w:val="26"/>
                <w:lang w:val="vi-VN" w:eastAsia="zh-CN"/>
              </w:rPr>
              <w:t>Hồ Chí Minh – Anh hùng giải phóng dân tộc</w:t>
            </w:r>
          </w:p>
          <w:p w14:paraId="1DFE7490">
            <w:pPr>
              <w:spacing w:before="0" w:after="0"/>
              <w:rPr>
                <w:sz w:val="26"/>
                <w:szCs w:val="26"/>
                <w:lang w:val="vi-VN" w:eastAsia="vi-VN"/>
              </w:rPr>
            </w:pPr>
            <w:r>
              <w:rPr>
                <w:sz w:val="26"/>
                <w:szCs w:val="26"/>
                <w:lang w:eastAsia="vi-VN"/>
              </w:rPr>
              <w:t xml:space="preserve">- </w:t>
            </w:r>
            <w:r>
              <w:rPr>
                <w:sz w:val="26"/>
                <w:szCs w:val="26"/>
                <w:lang w:val="vi-VN" w:eastAsia="vi-VN"/>
              </w:rPr>
              <w:t>Dấu ấn Hồ Chí Minh trong lòng nhân dân thế giới và Việt Nam</w:t>
            </w:r>
          </w:p>
        </w:tc>
        <w:tc>
          <w:tcPr>
            <w:tcW w:w="2694" w:type="dxa"/>
          </w:tcPr>
          <w:p w14:paraId="45CA78FA">
            <w:pPr>
              <w:spacing w:after="0"/>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Kiểm tra viết trên giấy.</w:t>
            </w:r>
          </w:p>
        </w:tc>
      </w:tr>
    </w:tbl>
    <w:p w14:paraId="6B63070B">
      <w:pPr>
        <w:spacing w:before="0" w:after="0"/>
        <w:jc w:val="both"/>
        <w:rPr>
          <w:b/>
          <w:bCs/>
          <w:color w:val="000000" w:themeColor="text1"/>
          <w:sz w:val="26"/>
          <w:szCs w:val="26"/>
          <w14:textFill>
            <w14:solidFill>
              <w14:schemeClr w14:val="tx1"/>
            </w14:solidFill>
          </w14:textFill>
        </w:rPr>
      </w:pPr>
    </w:p>
    <w:p w14:paraId="5D81ACD4">
      <w:pPr>
        <w:spacing w:before="0" w:after="0"/>
        <w:jc w:val="both"/>
        <w:rPr>
          <w:b/>
          <w:bCs/>
          <w:color w:val="000000" w:themeColor="text1"/>
          <w:sz w:val="26"/>
          <w:szCs w:val="26"/>
          <w14:textFill>
            <w14:solidFill>
              <w14:schemeClr w14:val="tx1"/>
            </w14:solidFill>
          </w14:textFill>
        </w:rPr>
      </w:pPr>
      <w:r>
        <w:rPr>
          <w:b/>
          <w:bCs/>
          <w:color w:val="000000" w:themeColor="text1"/>
          <w:sz w:val="26"/>
          <w:szCs w:val="26"/>
          <w14:textFill>
            <w14:solidFill>
              <w14:schemeClr w14:val="tx1"/>
            </w14:solidFill>
          </w14:textFill>
        </w:rPr>
        <w:t>III. Các nội dung khác (nếu có)</w:t>
      </w:r>
    </w:p>
    <w:p w14:paraId="4CD918C8">
      <w:pPr>
        <w:pStyle w:val="31"/>
        <w:tabs>
          <w:tab w:val="left" w:pos="348"/>
        </w:tabs>
        <w:rPr>
          <w:color w:val="000000" w:themeColor="text1"/>
          <w:sz w:val="26"/>
          <w:szCs w:val="26"/>
          <w:lang w:val="en-US"/>
          <w14:textFill>
            <w14:solidFill>
              <w14:schemeClr w14:val="tx1"/>
            </w14:solidFill>
          </w14:textFill>
        </w:rPr>
      </w:pPr>
      <w:r>
        <w:rPr>
          <w:color w:val="000000" w:themeColor="text1"/>
          <w:sz w:val="26"/>
          <w:szCs w:val="26"/>
          <w:lang w:val="en-US"/>
          <w14:textFill>
            <w14:solidFill>
              <w14:schemeClr w14:val="tx1"/>
            </w14:solidFill>
          </w14:textFill>
        </w:rPr>
        <w:t xml:space="preserve">     1. Bồi dưỡng học sinh giỏi</w:t>
      </w:r>
    </w:p>
    <w:p w14:paraId="3F987D4F">
      <w:pPr>
        <w:pStyle w:val="31"/>
        <w:tabs>
          <w:tab w:val="left" w:pos="348"/>
        </w:tabs>
        <w:rPr>
          <w:color w:val="000000" w:themeColor="text1"/>
          <w:sz w:val="26"/>
          <w:szCs w:val="26"/>
          <w14:textFill>
            <w14:solidFill>
              <w14:schemeClr w14:val="tx1"/>
            </w14:solidFill>
          </w14:textFill>
        </w:rPr>
      </w:pPr>
      <w:r>
        <w:rPr>
          <w:color w:val="000000" w:themeColor="text1"/>
          <w:sz w:val="26"/>
          <w:szCs w:val="26"/>
          <w:lang w:val="en-US"/>
          <w14:textFill>
            <w14:solidFill>
              <w14:schemeClr w14:val="tx1"/>
            </w14:solidFill>
          </w14:textFill>
        </w:rPr>
        <w:tab/>
      </w:r>
      <w:r>
        <w:rPr>
          <w:color w:val="000000" w:themeColor="text1"/>
          <w:sz w:val="26"/>
          <w:szCs w:val="26"/>
          <w:lang w:val="en-US"/>
          <w14:textFill>
            <w14:solidFill>
              <w14:schemeClr w14:val="tx1"/>
            </w14:solidFill>
          </w14:textFill>
        </w:rPr>
        <w:t xml:space="preserve">2. </w:t>
      </w:r>
      <w:r>
        <w:rPr>
          <w:color w:val="000000" w:themeColor="text1"/>
          <w:sz w:val="26"/>
          <w:szCs w:val="26"/>
          <w14:textFill>
            <w14:solidFill>
              <w14:schemeClr w14:val="tx1"/>
            </w14:solidFill>
          </w14:textFill>
        </w:rPr>
        <w:t>Tổ</w:t>
      </w:r>
      <w:r>
        <w:rPr>
          <w:color w:val="000000" w:themeColor="text1"/>
          <w:spacing w:val="-1"/>
          <w:sz w:val="26"/>
          <w:szCs w:val="26"/>
          <w14:textFill>
            <w14:solidFill>
              <w14:schemeClr w14:val="tx1"/>
            </w14:solidFill>
          </w14:textFill>
        </w:rPr>
        <w:t xml:space="preserve"> </w:t>
      </w:r>
      <w:r>
        <w:rPr>
          <w:color w:val="000000" w:themeColor="text1"/>
          <w:sz w:val="26"/>
          <w:szCs w:val="26"/>
          <w14:textFill>
            <w14:solidFill>
              <w14:schemeClr w14:val="tx1"/>
            </w14:solidFill>
          </w14:textFill>
        </w:rPr>
        <w:t>chức</w:t>
      </w:r>
      <w:r>
        <w:rPr>
          <w:color w:val="000000" w:themeColor="text1"/>
          <w:spacing w:val="-1"/>
          <w:sz w:val="26"/>
          <w:szCs w:val="26"/>
          <w14:textFill>
            <w14:solidFill>
              <w14:schemeClr w14:val="tx1"/>
            </w14:solidFill>
          </w14:textFill>
        </w:rPr>
        <w:t xml:space="preserve"> </w:t>
      </w:r>
      <w:r>
        <w:rPr>
          <w:color w:val="000000" w:themeColor="text1"/>
          <w:sz w:val="26"/>
          <w:szCs w:val="26"/>
          <w14:textFill>
            <w14:solidFill>
              <w14:schemeClr w14:val="tx1"/>
            </w14:solidFill>
          </w14:textFill>
        </w:rPr>
        <w:t>hoạt</w:t>
      </w:r>
      <w:r>
        <w:rPr>
          <w:color w:val="000000" w:themeColor="text1"/>
          <w:spacing w:val="-1"/>
          <w:sz w:val="26"/>
          <w:szCs w:val="26"/>
          <w14:textFill>
            <w14:solidFill>
              <w14:schemeClr w14:val="tx1"/>
            </w14:solidFill>
          </w14:textFill>
        </w:rPr>
        <w:t xml:space="preserve"> </w:t>
      </w:r>
      <w:r>
        <w:rPr>
          <w:color w:val="000000" w:themeColor="text1"/>
          <w:sz w:val="26"/>
          <w:szCs w:val="26"/>
          <w14:textFill>
            <w14:solidFill>
              <w14:schemeClr w14:val="tx1"/>
            </w14:solidFill>
          </w14:textFill>
        </w:rPr>
        <w:t>động giáo</w:t>
      </w:r>
      <w:r>
        <w:rPr>
          <w:color w:val="000000" w:themeColor="text1"/>
          <w:spacing w:val="-1"/>
          <w:sz w:val="26"/>
          <w:szCs w:val="26"/>
          <w14:textFill>
            <w14:solidFill>
              <w14:schemeClr w14:val="tx1"/>
            </w14:solidFill>
          </w14:textFill>
        </w:rPr>
        <w:t xml:space="preserve"> </w:t>
      </w:r>
      <w:r>
        <w:rPr>
          <w:color w:val="000000" w:themeColor="text1"/>
          <w:sz w:val="26"/>
          <w:szCs w:val="26"/>
          <w14:textFill>
            <w14:solidFill>
              <w14:schemeClr w14:val="tx1"/>
            </w14:solidFill>
          </w14:textFill>
        </w:rPr>
        <w:t>dụ</w:t>
      </w:r>
      <w:r>
        <w:rPr>
          <w:color w:val="000000" w:themeColor="text1"/>
          <w:sz w:val="26"/>
          <w:szCs w:val="26"/>
          <w:lang w:val="en-US"/>
          <w14:textFill>
            <w14:solidFill>
              <w14:schemeClr w14:val="tx1"/>
            </w14:solidFill>
          </w14:textFill>
        </w:rPr>
        <w:t>c</w:t>
      </w:r>
    </w:p>
    <w:p w14:paraId="580C1292">
      <w:pPr>
        <w:pStyle w:val="31"/>
        <w:tabs>
          <w:tab w:val="left" w:pos="348"/>
        </w:tabs>
        <w:rPr>
          <w:color w:val="000000" w:themeColor="text1"/>
          <w:sz w:val="26"/>
          <w:szCs w:val="26"/>
          <w14:textFill>
            <w14:solidFill>
              <w14:schemeClr w14:val="tx1"/>
            </w14:solidFill>
          </w14:textFill>
        </w:rPr>
      </w:pPr>
      <w:r>
        <w:rPr>
          <w:color w:val="000000" w:themeColor="text1"/>
          <w:sz w:val="26"/>
          <w:szCs w:val="26"/>
          <w:lang w:val="en-US"/>
          <w14:textFill>
            <w14:solidFill>
              <w14:schemeClr w14:val="tx1"/>
            </w14:solidFill>
          </w14:textFill>
        </w:rPr>
        <w:tab/>
      </w:r>
      <w:r>
        <w:rPr>
          <w:color w:val="000000" w:themeColor="text1"/>
          <w:sz w:val="26"/>
          <w:szCs w:val="26"/>
          <w:lang w:val="en-US"/>
          <w14:textFill>
            <w14:solidFill>
              <w14:schemeClr w14:val="tx1"/>
            </w14:solidFill>
          </w14:textFill>
        </w:rPr>
        <w:t xml:space="preserve">3. </w:t>
      </w:r>
      <w:r>
        <w:rPr>
          <w:color w:val="000000" w:themeColor="text1"/>
          <w:sz w:val="26"/>
          <w:szCs w:val="26"/>
          <w14:textFill>
            <w14:solidFill>
              <w14:schemeClr w14:val="tx1"/>
            </w14:solidFill>
          </w14:textFill>
        </w:rPr>
        <w:t>Các</w:t>
      </w:r>
      <w:r>
        <w:rPr>
          <w:color w:val="000000" w:themeColor="text1"/>
          <w:spacing w:val="-2"/>
          <w:sz w:val="26"/>
          <w:szCs w:val="26"/>
          <w14:textFill>
            <w14:solidFill>
              <w14:schemeClr w14:val="tx1"/>
            </w14:solidFill>
          </w14:textFill>
        </w:rPr>
        <w:t xml:space="preserve"> </w:t>
      </w:r>
      <w:r>
        <w:rPr>
          <w:color w:val="000000" w:themeColor="text1"/>
          <w:sz w:val="26"/>
          <w:szCs w:val="26"/>
          <w14:textFill>
            <w14:solidFill>
              <w14:schemeClr w14:val="tx1"/>
            </w14:solidFill>
          </w14:textFill>
        </w:rPr>
        <w:t>nhiệm</w:t>
      </w:r>
      <w:r>
        <w:rPr>
          <w:color w:val="000000" w:themeColor="text1"/>
          <w:spacing w:val="-4"/>
          <w:sz w:val="26"/>
          <w:szCs w:val="26"/>
          <w14:textFill>
            <w14:solidFill>
              <w14:schemeClr w14:val="tx1"/>
            </w14:solidFill>
          </w14:textFill>
        </w:rPr>
        <w:t xml:space="preserve"> </w:t>
      </w:r>
      <w:r>
        <w:rPr>
          <w:color w:val="000000" w:themeColor="text1"/>
          <w:sz w:val="26"/>
          <w:szCs w:val="26"/>
          <w14:textFill>
            <w14:solidFill>
              <w14:schemeClr w14:val="tx1"/>
            </w14:solidFill>
          </w14:textFill>
        </w:rPr>
        <w:t>vụ khác</w:t>
      </w:r>
      <w:r>
        <w:rPr>
          <w:color w:val="000000" w:themeColor="text1"/>
          <w:spacing w:val="-1"/>
          <w:sz w:val="26"/>
          <w:szCs w:val="26"/>
          <w14:textFill>
            <w14:solidFill>
              <w14:schemeClr w14:val="tx1"/>
            </w14:solidFill>
          </w14:textFill>
        </w:rPr>
        <w:t xml:space="preserve"> </w:t>
      </w:r>
      <w:r>
        <w:rPr>
          <w:color w:val="000000" w:themeColor="text1"/>
          <w:sz w:val="26"/>
          <w:szCs w:val="26"/>
          <w14:textFill>
            <w14:solidFill>
              <w14:schemeClr w14:val="tx1"/>
            </w14:solidFill>
          </w14:textFill>
        </w:rPr>
        <w:t>liên quan</w:t>
      </w:r>
      <w:r>
        <w:rPr>
          <w:color w:val="000000" w:themeColor="text1"/>
          <w:spacing w:val="-2"/>
          <w:sz w:val="26"/>
          <w:szCs w:val="26"/>
          <w14:textFill>
            <w14:solidFill>
              <w14:schemeClr w14:val="tx1"/>
            </w14:solidFill>
          </w14:textFill>
        </w:rPr>
        <w:t xml:space="preserve"> </w:t>
      </w:r>
      <w:r>
        <w:rPr>
          <w:color w:val="000000" w:themeColor="text1"/>
          <w:sz w:val="26"/>
          <w:szCs w:val="26"/>
          <w14:textFill>
            <w14:solidFill>
              <w14:schemeClr w14:val="tx1"/>
            </w14:solidFill>
          </w14:textFill>
        </w:rPr>
        <w:t>đến công tác</w:t>
      </w:r>
      <w:r>
        <w:rPr>
          <w:color w:val="000000" w:themeColor="text1"/>
          <w:spacing w:val="-2"/>
          <w:sz w:val="26"/>
          <w:szCs w:val="26"/>
          <w14:textFill>
            <w14:solidFill>
              <w14:schemeClr w14:val="tx1"/>
            </w14:solidFill>
          </w14:textFill>
        </w:rPr>
        <w:t xml:space="preserve"> </w:t>
      </w:r>
      <w:r>
        <w:rPr>
          <w:color w:val="000000" w:themeColor="text1"/>
          <w:sz w:val="26"/>
          <w:szCs w:val="26"/>
          <w14:textFill>
            <w14:solidFill>
              <w14:schemeClr w14:val="tx1"/>
            </w14:solidFill>
          </w14:textFill>
        </w:rPr>
        <w:t>dạy học</w:t>
      </w:r>
    </w:p>
    <w:tbl>
      <w:tblPr>
        <w:tblStyle w:val="20"/>
        <w:tblW w:w="0" w:type="auto"/>
        <w:tblInd w:w="56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85"/>
        <w:gridCol w:w="4720"/>
        <w:gridCol w:w="4641"/>
      </w:tblGrid>
      <w:tr w14:paraId="78C6F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4" w:hRule="atLeast"/>
        </w:trPr>
        <w:tc>
          <w:tcPr>
            <w:tcW w:w="4585" w:type="dxa"/>
          </w:tcPr>
          <w:p w14:paraId="6C253214">
            <w:pPr>
              <w:spacing w:before="0" w:after="0"/>
              <w:jc w:val="center"/>
              <w:rPr>
                <w:b/>
                <w:bCs/>
                <w:color w:val="000000" w:themeColor="text1"/>
                <w:sz w:val="26"/>
                <w:szCs w:val="26"/>
                <w14:textFill>
                  <w14:solidFill>
                    <w14:schemeClr w14:val="tx1"/>
                  </w14:solidFill>
                </w14:textFill>
              </w:rPr>
            </w:pPr>
            <w:r>
              <w:rPr>
                <w:b/>
                <w:bCs/>
                <w:color w:val="000000" w:themeColor="text1"/>
                <w:sz w:val="26"/>
                <w:szCs w:val="26"/>
                <w14:textFill>
                  <w14:solidFill>
                    <w14:schemeClr w14:val="tx1"/>
                  </w14:solidFill>
                </w14:textFill>
              </w:rPr>
              <w:t xml:space="preserve">    </w:t>
            </w:r>
            <w:r>
              <w:rPr>
                <w:b/>
                <w:bCs/>
                <w:color w:val="000000" w:themeColor="text1"/>
                <w:sz w:val="26"/>
                <w:szCs w:val="26"/>
                <w:lang w:val="vi-VN"/>
                <w14:textFill>
                  <w14:solidFill>
                    <w14:schemeClr w14:val="tx1"/>
                  </w14:solidFill>
                </w14:textFill>
              </w:rPr>
              <w:t xml:space="preserve"> DUYỆT P.H</w:t>
            </w:r>
            <w:r>
              <w:rPr>
                <w:b/>
                <w:bCs/>
                <w:color w:val="000000" w:themeColor="text1"/>
                <w:sz w:val="26"/>
                <w:szCs w:val="26"/>
                <w14:textFill>
                  <w14:solidFill>
                    <w14:schemeClr w14:val="tx1"/>
                  </w14:solidFill>
                </w14:textFill>
              </w:rPr>
              <w:t xml:space="preserve">IỆU </w:t>
            </w:r>
            <w:r>
              <w:rPr>
                <w:b/>
                <w:bCs/>
                <w:color w:val="000000" w:themeColor="text1"/>
                <w:sz w:val="26"/>
                <w:szCs w:val="26"/>
                <w:lang w:val="vi-VN"/>
                <w14:textFill>
                  <w14:solidFill>
                    <w14:schemeClr w14:val="tx1"/>
                  </w14:solidFill>
                </w14:textFill>
              </w:rPr>
              <w:t>T</w:t>
            </w:r>
            <w:r>
              <w:rPr>
                <w:b/>
                <w:bCs/>
                <w:color w:val="000000" w:themeColor="text1"/>
                <w:sz w:val="26"/>
                <w:szCs w:val="26"/>
                <w14:textFill>
                  <w14:solidFill>
                    <w14:schemeClr w14:val="tx1"/>
                  </w14:solidFill>
                </w14:textFill>
              </w:rPr>
              <w:t>RƯỞNG</w:t>
            </w:r>
          </w:p>
          <w:p w14:paraId="713D7834">
            <w:pPr>
              <w:spacing w:before="0" w:after="0"/>
              <w:jc w:val="center"/>
              <w:rPr>
                <w:i/>
                <w:iCs/>
                <w:color w:val="000000" w:themeColor="text1"/>
                <w:sz w:val="26"/>
                <w:szCs w:val="26"/>
                <w:lang w:val="vi-VN"/>
                <w14:textFill>
                  <w14:solidFill>
                    <w14:schemeClr w14:val="tx1"/>
                  </w14:solidFill>
                </w14:textFill>
              </w:rPr>
            </w:pPr>
          </w:p>
          <w:p w14:paraId="5A78E304">
            <w:pPr>
              <w:spacing w:before="0" w:after="0"/>
              <w:jc w:val="center"/>
              <w:rPr>
                <w:i/>
                <w:iCs/>
                <w:color w:val="000000" w:themeColor="text1"/>
                <w:sz w:val="26"/>
                <w:szCs w:val="26"/>
                <w:lang w:val="vi-VN"/>
                <w14:textFill>
                  <w14:solidFill>
                    <w14:schemeClr w14:val="tx1"/>
                  </w14:solidFill>
                </w14:textFill>
              </w:rPr>
            </w:pPr>
          </w:p>
          <w:p w14:paraId="54F62DB6">
            <w:pPr>
              <w:spacing w:before="0" w:after="0"/>
              <w:jc w:val="center"/>
              <w:rPr>
                <w:i/>
                <w:iCs/>
                <w:color w:val="000000" w:themeColor="text1"/>
                <w:sz w:val="26"/>
                <w:szCs w:val="26"/>
                <w:lang w:val="vi-VN"/>
                <w14:textFill>
                  <w14:solidFill>
                    <w14:schemeClr w14:val="tx1"/>
                  </w14:solidFill>
                </w14:textFill>
              </w:rPr>
            </w:pPr>
          </w:p>
          <w:p w14:paraId="16319287">
            <w:pPr>
              <w:spacing w:before="0" w:after="0"/>
              <w:jc w:val="center"/>
              <w:rPr>
                <w:i/>
                <w:iCs/>
                <w:color w:val="000000" w:themeColor="text1"/>
                <w:sz w:val="26"/>
                <w:szCs w:val="26"/>
                <w:lang w:val="vi-VN"/>
                <w14:textFill>
                  <w14:solidFill>
                    <w14:schemeClr w14:val="tx1"/>
                  </w14:solidFill>
                </w14:textFill>
              </w:rPr>
            </w:pPr>
          </w:p>
          <w:p w14:paraId="69FF25A5">
            <w:pPr>
              <w:spacing w:before="0" w:after="0"/>
              <w:rPr>
                <w:i/>
                <w:iCs/>
                <w:color w:val="000000" w:themeColor="text1"/>
                <w:sz w:val="26"/>
                <w:szCs w:val="26"/>
                <w:lang w:val="vi-VN"/>
                <w14:textFill>
                  <w14:solidFill>
                    <w14:schemeClr w14:val="tx1"/>
                  </w14:solidFill>
                </w14:textFill>
              </w:rPr>
            </w:pPr>
            <w:r>
              <w:rPr>
                <w:b/>
                <w:iCs/>
                <w:color w:val="000000" w:themeColor="text1"/>
                <w:sz w:val="26"/>
                <w:szCs w:val="26"/>
                <w14:textFill>
                  <w14:solidFill>
                    <w14:schemeClr w14:val="tx1"/>
                  </w14:solidFill>
                </w14:textFill>
              </w:rPr>
              <w:t xml:space="preserve">                   </w:t>
            </w:r>
          </w:p>
        </w:tc>
        <w:tc>
          <w:tcPr>
            <w:tcW w:w="4720" w:type="dxa"/>
          </w:tcPr>
          <w:p w14:paraId="7C5418DC">
            <w:pPr>
              <w:spacing w:before="0" w:after="0"/>
              <w:jc w:val="center"/>
              <w:rPr>
                <w:b/>
                <w:bCs/>
                <w:color w:val="000000" w:themeColor="text1"/>
                <w:sz w:val="26"/>
                <w:szCs w:val="26"/>
                <w:lang w:val="vi-VN"/>
                <w14:textFill>
                  <w14:solidFill>
                    <w14:schemeClr w14:val="tx1"/>
                  </w14:solidFill>
                </w14:textFill>
              </w:rPr>
            </w:pPr>
          </w:p>
        </w:tc>
        <w:tc>
          <w:tcPr>
            <w:tcW w:w="4641" w:type="dxa"/>
          </w:tcPr>
          <w:p w14:paraId="414A9BAB">
            <w:pPr>
              <w:spacing w:before="0" w:after="0"/>
              <w:jc w:val="center"/>
              <w:rPr>
                <w:b/>
                <w:bCs/>
                <w:i/>
                <w:color w:val="000000" w:themeColor="text1"/>
                <w:sz w:val="26"/>
                <w:szCs w:val="26"/>
                <w:lang w:val="vi-VN"/>
                <w14:textFill>
                  <w14:solidFill>
                    <w14:schemeClr w14:val="tx1"/>
                  </w14:solidFill>
                </w14:textFill>
              </w:rPr>
            </w:pPr>
            <w:r>
              <w:rPr>
                <w:rFonts w:hint="default"/>
                <w:i/>
                <w:color w:val="000000" w:themeColor="text1"/>
                <w:sz w:val="26"/>
                <w:szCs w:val="26"/>
                <w:lang w:val="en-US"/>
                <w14:textFill>
                  <w14:solidFill>
                    <w14:schemeClr w14:val="tx1"/>
                  </w14:solidFill>
                </w14:textFill>
              </w:rPr>
              <w:t>Cần Đước</w:t>
            </w:r>
            <w:r>
              <w:rPr>
                <w:i/>
                <w:color w:val="000000" w:themeColor="text1"/>
                <w:sz w:val="26"/>
                <w:szCs w:val="26"/>
                <w:lang w:val="vi-VN"/>
                <w14:textFill>
                  <w14:solidFill>
                    <w14:schemeClr w14:val="tx1"/>
                  </w14:solidFill>
                </w14:textFill>
              </w:rPr>
              <w:t>, ngày</w:t>
            </w:r>
            <w:r>
              <w:rPr>
                <w:i/>
                <w:color w:val="000000" w:themeColor="text1"/>
                <w:sz w:val="26"/>
                <w:szCs w:val="26"/>
                <w14:textFill>
                  <w14:solidFill>
                    <w14:schemeClr w14:val="tx1"/>
                  </w14:solidFill>
                </w14:textFill>
              </w:rPr>
              <w:t xml:space="preserve"> </w:t>
            </w:r>
            <w:r>
              <w:rPr>
                <w:rFonts w:hint="default"/>
                <w:i/>
                <w:color w:val="000000" w:themeColor="text1"/>
                <w:sz w:val="26"/>
                <w:szCs w:val="26"/>
                <w:lang w:val="en-US"/>
                <w14:textFill>
                  <w14:solidFill>
                    <w14:schemeClr w14:val="tx1"/>
                  </w14:solidFill>
                </w14:textFill>
              </w:rPr>
              <w:t xml:space="preserve"> </w:t>
            </w:r>
            <w:r>
              <w:rPr>
                <w:i/>
                <w:color w:val="000000" w:themeColor="text1"/>
                <w:sz w:val="26"/>
                <w:szCs w:val="26"/>
                <w:lang w:val="vi-VN"/>
                <w14:textFill>
                  <w14:solidFill>
                    <w14:schemeClr w14:val="tx1"/>
                  </w14:solidFill>
                </w14:textFill>
              </w:rPr>
              <w:t xml:space="preserve"> tháng </w:t>
            </w:r>
            <w:r>
              <w:rPr>
                <w:i/>
                <w:color w:val="000000" w:themeColor="text1"/>
                <w:sz w:val="26"/>
                <w:szCs w:val="26"/>
                <w14:textFill>
                  <w14:solidFill>
                    <w14:schemeClr w14:val="tx1"/>
                  </w14:solidFill>
                </w14:textFill>
              </w:rPr>
              <w:t xml:space="preserve">9 </w:t>
            </w:r>
            <w:r>
              <w:rPr>
                <w:i/>
                <w:color w:val="000000" w:themeColor="text1"/>
                <w:sz w:val="26"/>
                <w:szCs w:val="26"/>
                <w:lang w:val="vi-VN"/>
                <w14:textFill>
                  <w14:solidFill>
                    <w14:schemeClr w14:val="tx1"/>
                  </w14:solidFill>
                </w14:textFill>
              </w:rPr>
              <w:t>năm 2024</w:t>
            </w:r>
          </w:p>
          <w:p w14:paraId="6642D0C0">
            <w:pPr>
              <w:spacing w:before="0" w:after="0"/>
              <w:jc w:val="center"/>
              <w:rPr>
                <w:b/>
                <w:bCs/>
                <w:color w:val="000000" w:themeColor="text1"/>
                <w:sz w:val="26"/>
                <w:szCs w:val="26"/>
                <w14:textFill>
                  <w14:solidFill>
                    <w14:schemeClr w14:val="tx1"/>
                  </w14:solidFill>
                </w14:textFill>
              </w:rPr>
            </w:pPr>
            <w:r>
              <w:rPr>
                <w:b/>
                <w:bCs/>
                <w:color w:val="000000" w:themeColor="text1"/>
                <w:sz w:val="26"/>
                <w:szCs w:val="26"/>
                <w14:textFill>
                  <w14:solidFill>
                    <w14:schemeClr w14:val="tx1"/>
                  </w14:solidFill>
                </w14:textFill>
              </w:rPr>
              <w:t>TTCM</w:t>
            </w:r>
          </w:p>
          <w:p w14:paraId="14B4F5F8">
            <w:pPr>
              <w:spacing w:before="0" w:after="0"/>
              <w:jc w:val="center"/>
              <w:rPr>
                <w:i/>
                <w:iCs/>
                <w:color w:val="000000" w:themeColor="text1"/>
                <w:sz w:val="26"/>
                <w:szCs w:val="26"/>
                <w:lang w:val="vi-VN"/>
                <w14:textFill>
                  <w14:solidFill>
                    <w14:schemeClr w14:val="tx1"/>
                  </w14:solidFill>
                </w14:textFill>
              </w:rPr>
            </w:pPr>
          </w:p>
          <w:p w14:paraId="0E2BD453">
            <w:pPr>
              <w:spacing w:before="0" w:after="0"/>
              <w:jc w:val="center"/>
              <w:rPr>
                <w:i/>
                <w:iCs/>
                <w:color w:val="000000" w:themeColor="text1"/>
                <w:sz w:val="26"/>
                <w:szCs w:val="26"/>
                <w:lang w:val="vi-VN"/>
                <w14:textFill>
                  <w14:solidFill>
                    <w14:schemeClr w14:val="tx1"/>
                  </w14:solidFill>
                </w14:textFill>
              </w:rPr>
            </w:pPr>
          </w:p>
          <w:p w14:paraId="2C4F4997">
            <w:pPr>
              <w:spacing w:before="0" w:after="0"/>
              <w:rPr>
                <w:rFonts w:hint="default"/>
                <w:b/>
                <w:iCs/>
                <w:color w:val="000000" w:themeColor="text1"/>
                <w:sz w:val="26"/>
                <w:szCs w:val="26"/>
                <w:lang w:val="en-US"/>
                <w14:textFill>
                  <w14:solidFill>
                    <w14:schemeClr w14:val="tx1"/>
                  </w14:solidFill>
                </w14:textFill>
              </w:rPr>
            </w:pPr>
            <w:bookmarkStart w:id="0" w:name="_GoBack"/>
            <w:bookmarkEnd w:id="0"/>
          </w:p>
        </w:tc>
      </w:tr>
    </w:tbl>
    <w:p w14:paraId="043DED7F">
      <w:pPr>
        <w:tabs>
          <w:tab w:val="left" w:pos="10773"/>
        </w:tabs>
        <w:jc w:val="both"/>
        <w:rPr>
          <w:b/>
          <w:bCs/>
          <w:color w:val="000000" w:themeColor="text1"/>
          <w:sz w:val="26"/>
          <w:szCs w:val="26"/>
          <w:lang w:val="vi-VN"/>
          <w14:textFill>
            <w14:solidFill>
              <w14:schemeClr w14:val="tx1"/>
            </w14:solidFill>
          </w14:textFill>
        </w:rPr>
      </w:pPr>
      <w:r>
        <w:rPr>
          <w:b/>
          <w:bCs/>
          <w:color w:val="000000" w:themeColor="text1"/>
          <w:sz w:val="26"/>
          <w:szCs w:val="26"/>
          <w:lang w:val="vi-VN"/>
          <w14:textFill>
            <w14:solidFill>
              <w14:schemeClr w14:val="tx1"/>
            </w14:solidFill>
          </w14:textFill>
        </w:rPr>
        <w:tab/>
      </w:r>
    </w:p>
    <w:sectPr>
      <w:footerReference r:id="rId4" w:type="default"/>
      <w:pgSz w:w="16840" w:h="11901" w:orient="landscape"/>
      <w:pgMar w:top="1134" w:right="1134" w:bottom="993" w:left="1134" w:header="720" w:footer="720" w:gutter="0"/>
      <w:cols w:space="720" w:num="1"/>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VnTime">
    <w:panose1 w:val="020B7200000000000000"/>
    <w:charset w:val="00"/>
    <w:family w:val="auto"/>
    <w:pitch w:val="default"/>
    <w:sig w:usb0="00000000" w:usb1="00000000" w:usb2="00000000" w:usb3="00000000" w:csb0="00000000" w:csb1="00000000"/>
  </w:font>
  <w:font w:name="Segoe UI">
    <w:panose1 w:val="020B0502040204020203"/>
    <w:charset w:val="00"/>
    <w:family w:val="swiss"/>
    <w:pitch w:val="default"/>
    <w:sig w:usb0="E4002EFF" w:usb1="C000E47F" w:usb2="00000009" w:usb3="00000000" w:csb0="200001FF" w:csb1="00000000"/>
  </w:font>
  <w:font w:name="Calibri">
    <w:panose1 w:val="020F0502020204030204"/>
    <w:charset w:val="00"/>
    <w:family w:val="auto"/>
    <w:pitch w:val="default"/>
    <w:sig w:usb0="E4002EFF" w:usb1="C200247B"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47540291"/>
      <w:docPartObj>
        <w:docPartGallery w:val="autotext"/>
      </w:docPartObj>
    </w:sdtPr>
    <w:sdtContent>
      <w:p w14:paraId="58BCDCED">
        <w:pPr>
          <w:pStyle w:val="16"/>
          <w:jc w:val="center"/>
        </w:pPr>
        <w:r>
          <w:fldChar w:fldCharType="begin"/>
        </w:r>
        <w:r>
          <w:instrText xml:space="preserve"> PAGE   \* MERGEFORMAT </w:instrText>
        </w:r>
        <w:r>
          <w:fldChar w:fldCharType="separate"/>
        </w:r>
        <w:r>
          <w:t>20</w:t>
        </w:r>
        <w:r>
          <w:fldChar w:fldCharType="end"/>
        </w:r>
      </w:p>
    </w:sdtContent>
  </w:sdt>
  <w:p w14:paraId="4DA42971">
    <w:pPr>
      <w:pStyle w:val="1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895F3C"/>
    <w:multiLevelType w:val="multilevel"/>
    <w:tmpl w:val="15895F3C"/>
    <w:lvl w:ilvl="0" w:tentative="0">
      <w:start w:val="1"/>
      <w:numFmt w:val="decimal"/>
      <w:lvlText w:val="%1."/>
      <w:lvlJc w:val="left"/>
      <w:pPr>
        <w:ind w:left="928" w:hanging="360"/>
      </w:pPr>
    </w:lvl>
    <w:lvl w:ilvl="1" w:tentative="0">
      <w:start w:val="1"/>
      <w:numFmt w:val="lowerLetter"/>
      <w:lvlText w:val="%2."/>
      <w:lvlJc w:val="left"/>
      <w:pPr>
        <w:ind w:left="1495" w:hanging="360"/>
      </w:pPr>
    </w:lvl>
    <w:lvl w:ilvl="2" w:tentative="0">
      <w:start w:val="1"/>
      <w:numFmt w:val="lowerRoman"/>
      <w:lvlText w:val="%3."/>
      <w:lvlJc w:val="right"/>
      <w:pPr>
        <w:ind w:left="2215" w:hanging="180"/>
      </w:pPr>
    </w:lvl>
    <w:lvl w:ilvl="3" w:tentative="0">
      <w:start w:val="1"/>
      <w:numFmt w:val="decimal"/>
      <w:lvlText w:val="%4."/>
      <w:lvlJc w:val="left"/>
      <w:pPr>
        <w:ind w:left="2935" w:hanging="360"/>
      </w:pPr>
    </w:lvl>
    <w:lvl w:ilvl="4" w:tentative="0">
      <w:start w:val="1"/>
      <w:numFmt w:val="lowerLetter"/>
      <w:lvlText w:val="%5."/>
      <w:lvlJc w:val="left"/>
      <w:pPr>
        <w:ind w:left="3655" w:hanging="360"/>
      </w:pPr>
    </w:lvl>
    <w:lvl w:ilvl="5" w:tentative="0">
      <w:start w:val="1"/>
      <w:numFmt w:val="lowerRoman"/>
      <w:lvlText w:val="%6."/>
      <w:lvlJc w:val="right"/>
      <w:pPr>
        <w:ind w:left="4375" w:hanging="180"/>
      </w:pPr>
    </w:lvl>
    <w:lvl w:ilvl="6" w:tentative="0">
      <w:start w:val="1"/>
      <w:numFmt w:val="decimal"/>
      <w:lvlText w:val="%7."/>
      <w:lvlJc w:val="left"/>
      <w:pPr>
        <w:ind w:left="5095" w:hanging="360"/>
      </w:pPr>
    </w:lvl>
    <w:lvl w:ilvl="7" w:tentative="0">
      <w:start w:val="1"/>
      <w:numFmt w:val="lowerLetter"/>
      <w:lvlText w:val="%8."/>
      <w:lvlJc w:val="left"/>
      <w:pPr>
        <w:ind w:left="5815" w:hanging="360"/>
      </w:pPr>
    </w:lvl>
    <w:lvl w:ilvl="8" w:tentative="0">
      <w:start w:val="1"/>
      <w:numFmt w:val="lowerRoman"/>
      <w:lvlText w:val="%9."/>
      <w:lvlJc w:val="right"/>
      <w:pPr>
        <w:ind w:left="6535" w:hanging="180"/>
      </w:pPr>
    </w:lvl>
  </w:abstractNum>
  <w:abstractNum w:abstractNumId="1">
    <w:nsid w:val="6EDA6FA2"/>
    <w:multiLevelType w:val="multilevel"/>
    <w:tmpl w:val="6EDA6FA2"/>
    <w:lvl w:ilvl="0" w:tentative="0">
      <w:start w:val="1"/>
      <w:numFmt w:val="bullet"/>
      <w:pStyle w:val="41"/>
      <w:lvlText w:val=""/>
      <w:lvlJc w:val="left"/>
      <w:pPr>
        <w:tabs>
          <w:tab w:val="left" w:pos="720"/>
        </w:tabs>
        <w:ind w:left="720" w:hanging="360"/>
      </w:pPr>
      <w:rPr>
        <w:rFonts w:hint="default" w:ascii="Times New Roman" w:hAnsi="Times New Roman"/>
      </w:rPr>
    </w:lvl>
    <w:lvl w:ilvl="1" w:tentative="0">
      <w:start w:val="1"/>
      <w:numFmt w:val="bullet"/>
      <w:pStyle w:val="3"/>
      <w:lvlText w:val="o"/>
      <w:lvlJc w:val="left"/>
      <w:pPr>
        <w:tabs>
          <w:tab w:val="left" w:pos="1440"/>
        </w:tabs>
        <w:ind w:left="1440" w:hanging="360"/>
      </w:pPr>
      <w:rPr>
        <w:rFonts w:hint="default" w:ascii="Courier New" w:hAnsi="Courier New"/>
      </w:rPr>
    </w:lvl>
    <w:lvl w:ilvl="2" w:tentative="0">
      <w:start w:val="1"/>
      <w:numFmt w:val="bullet"/>
      <w:pStyle w:val="4"/>
      <w:lvlText w:val=""/>
      <w:lvlJc w:val="left"/>
      <w:pPr>
        <w:tabs>
          <w:tab w:val="left" w:pos="2160"/>
        </w:tabs>
        <w:ind w:left="2160" w:hanging="360"/>
      </w:pPr>
      <w:rPr>
        <w:rFonts w:hint="default" w:ascii="Times New Roman" w:hAnsi="Times New Roman"/>
      </w:rPr>
    </w:lvl>
    <w:lvl w:ilvl="3" w:tentative="0">
      <w:start w:val="1"/>
      <w:numFmt w:val="bullet"/>
      <w:pStyle w:val="5"/>
      <w:lvlText w:val=""/>
      <w:lvlJc w:val="left"/>
      <w:pPr>
        <w:tabs>
          <w:tab w:val="left" w:pos="2880"/>
        </w:tabs>
        <w:ind w:left="2880" w:hanging="360"/>
      </w:pPr>
      <w:rPr>
        <w:rFonts w:hint="default" w:ascii="Times New Roman" w:hAnsi="Times New Roman"/>
      </w:rPr>
    </w:lvl>
    <w:lvl w:ilvl="4" w:tentative="0">
      <w:start w:val="1"/>
      <w:numFmt w:val="bullet"/>
      <w:pStyle w:val="6"/>
      <w:lvlText w:val="o"/>
      <w:lvlJc w:val="left"/>
      <w:pPr>
        <w:tabs>
          <w:tab w:val="left" w:pos="3600"/>
        </w:tabs>
        <w:ind w:left="3600" w:hanging="360"/>
      </w:pPr>
      <w:rPr>
        <w:rFonts w:hint="default" w:ascii="Courier New" w:hAnsi="Courier New"/>
      </w:rPr>
    </w:lvl>
    <w:lvl w:ilvl="5" w:tentative="0">
      <w:start w:val="1"/>
      <w:numFmt w:val="bullet"/>
      <w:pStyle w:val="7"/>
      <w:lvlText w:val=""/>
      <w:lvlJc w:val="left"/>
      <w:pPr>
        <w:tabs>
          <w:tab w:val="left" w:pos="4320"/>
        </w:tabs>
        <w:ind w:left="4320" w:hanging="360"/>
      </w:pPr>
      <w:rPr>
        <w:rFonts w:hint="default" w:ascii="Times New Roman" w:hAnsi="Times New Roman"/>
      </w:rPr>
    </w:lvl>
    <w:lvl w:ilvl="6" w:tentative="0">
      <w:start w:val="1"/>
      <w:numFmt w:val="bullet"/>
      <w:pStyle w:val="8"/>
      <w:lvlText w:val=""/>
      <w:lvlJc w:val="left"/>
      <w:pPr>
        <w:tabs>
          <w:tab w:val="left" w:pos="5040"/>
        </w:tabs>
        <w:ind w:left="5040" w:hanging="360"/>
      </w:pPr>
      <w:rPr>
        <w:rFonts w:hint="default" w:ascii="Times New Roman" w:hAnsi="Times New Roman"/>
      </w:rPr>
    </w:lvl>
    <w:lvl w:ilvl="7" w:tentative="0">
      <w:start w:val="1"/>
      <w:numFmt w:val="bullet"/>
      <w:pStyle w:val="9"/>
      <w:lvlText w:val="o"/>
      <w:lvlJc w:val="left"/>
      <w:pPr>
        <w:tabs>
          <w:tab w:val="left" w:pos="5760"/>
        </w:tabs>
        <w:ind w:left="5760" w:hanging="360"/>
      </w:pPr>
      <w:rPr>
        <w:rFonts w:hint="default" w:ascii="Courier New" w:hAnsi="Courier New"/>
      </w:rPr>
    </w:lvl>
    <w:lvl w:ilvl="8" w:tentative="0">
      <w:start w:val="1"/>
      <w:numFmt w:val="bullet"/>
      <w:pStyle w:val="10"/>
      <w:lvlText w:val=""/>
      <w:lvlJc w:val="left"/>
      <w:pPr>
        <w:tabs>
          <w:tab w:val="left" w:pos="6480"/>
        </w:tabs>
        <w:ind w:left="6480" w:hanging="360"/>
      </w:pPr>
      <w:rPr>
        <w:rFonts w:hint="default" w:ascii="Times New Roman" w:hAnsi="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hideSpellingErrors/>
  <w:documentProtection w:enforcement="0"/>
  <w:defaultTabStop w:val="720"/>
  <w:drawingGridHorizontalSpacing w:val="120"/>
  <w:displayHorizontalDrawingGridEvery w:val="2"/>
  <w:displayVerticalDrawingGridEvery w:val="2"/>
  <w:characterSpacingControl w:val="doNotCompress"/>
  <w:footnotePr>
    <w:footnote w:id="0"/>
    <w:footnote w:id="1"/>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1FEE"/>
    <w:rsid w:val="00000740"/>
    <w:rsid w:val="00001DB4"/>
    <w:rsid w:val="00003688"/>
    <w:rsid w:val="000037C0"/>
    <w:rsid w:val="00003F53"/>
    <w:rsid w:val="0000473E"/>
    <w:rsid w:val="00007162"/>
    <w:rsid w:val="00007BDE"/>
    <w:rsid w:val="0001176B"/>
    <w:rsid w:val="000119CE"/>
    <w:rsid w:val="00014375"/>
    <w:rsid w:val="00015370"/>
    <w:rsid w:val="00015CAF"/>
    <w:rsid w:val="0001638D"/>
    <w:rsid w:val="00016690"/>
    <w:rsid w:val="0001726D"/>
    <w:rsid w:val="00017432"/>
    <w:rsid w:val="00017C05"/>
    <w:rsid w:val="000212EF"/>
    <w:rsid w:val="00022CA3"/>
    <w:rsid w:val="00022D93"/>
    <w:rsid w:val="000238CE"/>
    <w:rsid w:val="00030609"/>
    <w:rsid w:val="00031575"/>
    <w:rsid w:val="000318F7"/>
    <w:rsid w:val="00031B10"/>
    <w:rsid w:val="00032C9D"/>
    <w:rsid w:val="000366FC"/>
    <w:rsid w:val="000401C4"/>
    <w:rsid w:val="00040C43"/>
    <w:rsid w:val="00041406"/>
    <w:rsid w:val="00043E94"/>
    <w:rsid w:val="000457BD"/>
    <w:rsid w:val="0004623D"/>
    <w:rsid w:val="00050EA1"/>
    <w:rsid w:val="0005142B"/>
    <w:rsid w:val="00052673"/>
    <w:rsid w:val="00056E11"/>
    <w:rsid w:val="000572EA"/>
    <w:rsid w:val="00057A2C"/>
    <w:rsid w:val="00061A95"/>
    <w:rsid w:val="00061EE8"/>
    <w:rsid w:val="00062F92"/>
    <w:rsid w:val="000630F8"/>
    <w:rsid w:val="00063B2B"/>
    <w:rsid w:val="00063B61"/>
    <w:rsid w:val="00063BD6"/>
    <w:rsid w:val="000640EE"/>
    <w:rsid w:val="000641C3"/>
    <w:rsid w:val="00064BEE"/>
    <w:rsid w:val="00066612"/>
    <w:rsid w:val="00066B9D"/>
    <w:rsid w:val="0007100D"/>
    <w:rsid w:val="000710F3"/>
    <w:rsid w:val="00073286"/>
    <w:rsid w:val="0007454F"/>
    <w:rsid w:val="0007586C"/>
    <w:rsid w:val="00075888"/>
    <w:rsid w:val="0007681F"/>
    <w:rsid w:val="00076D81"/>
    <w:rsid w:val="000802B8"/>
    <w:rsid w:val="00082472"/>
    <w:rsid w:val="00082F0F"/>
    <w:rsid w:val="0008306D"/>
    <w:rsid w:val="00083192"/>
    <w:rsid w:val="00086B03"/>
    <w:rsid w:val="000871D4"/>
    <w:rsid w:val="00087C8B"/>
    <w:rsid w:val="00090723"/>
    <w:rsid w:val="00091DDB"/>
    <w:rsid w:val="000925B1"/>
    <w:rsid w:val="0009550E"/>
    <w:rsid w:val="00095ECA"/>
    <w:rsid w:val="00096208"/>
    <w:rsid w:val="00097419"/>
    <w:rsid w:val="00097763"/>
    <w:rsid w:val="00097FF3"/>
    <w:rsid w:val="000A006F"/>
    <w:rsid w:val="000A384A"/>
    <w:rsid w:val="000A406E"/>
    <w:rsid w:val="000A51C4"/>
    <w:rsid w:val="000A7343"/>
    <w:rsid w:val="000A7A41"/>
    <w:rsid w:val="000B1427"/>
    <w:rsid w:val="000B2CB1"/>
    <w:rsid w:val="000B4733"/>
    <w:rsid w:val="000B4B46"/>
    <w:rsid w:val="000B67AA"/>
    <w:rsid w:val="000C00D6"/>
    <w:rsid w:val="000C0695"/>
    <w:rsid w:val="000C229A"/>
    <w:rsid w:val="000C311D"/>
    <w:rsid w:val="000C4136"/>
    <w:rsid w:val="000C64E7"/>
    <w:rsid w:val="000D03C1"/>
    <w:rsid w:val="000D1CA7"/>
    <w:rsid w:val="000D28FE"/>
    <w:rsid w:val="000D31A1"/>
    <w:rsid w:val="000D37EC"/>
    <w:rsid w:val="000D4207"/>
    <w:rsid w:val="000D42AB"/>
    <w:rsid w:val="000D70BC"/>
    <w:rsid w:val="000E0A83"/>
    <w:rsid w:val="000E2F7A"/>
    <w:rsid w:val="000E2FD5"/>
    <w:rsid w:val="000E3162"/>
    <w:rsid w:val="000E3536"/>
    <w:rsid w:val="000E59E2"/>
    <w:rsid w:val="000E7FE4"/>
    <w:rsid w:val="000F05F3"/>
    <w:rsid w:val="000F19A0"/>
    <w:rsid w:val="000F19A3"/>
    <w:rsid w:val="000F311B"/>
    <w:rsid w:val="000F31A0"/>
    <w:rsid w:val="000F31A1"/>
    <w:rsid w:val="000F327F"/>
    <w:rsid w:val="000F5546"/>
    <w:rsid w:val="000F687E"/>
    <w:rsid w:val="000F7D22"/>
    <w:rsid w:val="0010096A"/>
    <w:rsid w:val="00101192"/>
    <w:rsid w:val="00102C07"/>
    <w:rsid w:val="00103AFE"/>
    <w:rsid w:val="00103B33"/>
    <w:rsid w:val="00104817"/>
    <w:rsid w:val="0010541E"/>
    <w:rsid w:val="00105679"/>
    <w:rsid w:val="00105FC6"/>
    <w:rsid w:val="00110A97"/>
    <w:rsid w:val="001110F2"/>
    <w:rsid w:val="00112148"/>
    <w:rsid w:val="001143DD"/>
    <w:rsid w:val="00115EC5"/>
    <w:rsid w:val="00116DE7"/>
    <w:rsid w:val="00117310"/>
    <w:rsid w:val="001173FF"/>
    <w:rsid w:val="001204C5"/>
    <w:rsid w:val="00120D36"/>
    <w:rsid w:val="00122E53"/>
    <w:rsid w:val="00124156"/>
    <w:rsid w:val="001242A8"/>
    <w:rsid w:val="00124694"/>
    <w:rsid w:val="00124AAC"/>
    <w:rsid w:val="00124B7B"/>
    <w:rsid w:val="00125658"/>
    <w:rsid w:val="00125BAC"/>
    <w:rsid w:val="00130DDA"/>
    <w:rsid w:val="00131C41"/>
    <w:rsid w:val="00132F74"/>
    <w:rsid w:val="001362B9"/>
    <w:rsid w:val="0014159B"/>
    <w:rsid w:val="00141D0E"/>
    <w:rsid w:val="00142239"/>
    <w:rsid w:val="00142919"/>
    <w:rsid w:val="00142C58"/>
    <w:rsid w:val="0014306E"/>
    <w:rsid w:val="001454F0"/>
    <w:rsid w:val="0014672E"/>
    <w:rsid w:val="00146A0E"/>
    <w:rsid w:val="00146F28"/>
    <w:rsid w:val="00146F4A"/>
    <w:rsid w:val="001475C3"/>
    <w:rsid w:val="0014774E"/>
    <w:rsid w:val="00147ABD"/>
    <w:rsid w:val="00147E5B"/>
    <w:rsid w:val="0015081E"/>
    <w:rsid w:val="00151239"/>
    <w:rsid w:val="001555E4"/>
    <w:rsid w:val="00155789"/>
    <w:rsid w:val="00160A89"/>
    <w:rsid w:val="00161793"/>
    <w:rsid w:val="00161B99"/>
    <w:rsid w:val="00161DBE"/>
    <w:rsid w:val="00162F72"/>
    <w:rsid w:val="00164B50"/>
    <w:rsid w:val="00164C05"/>
    <w:rsid w:val="00164D77"/>
    <w:rsid w:val="0016550F"/>
    <w:rsid w:val="001662A7"/>
    <w:rsid w:val="001679BB"/>
    <w:rsid w:val="001707B2"/>
    <w:rsid w:val="00171F07"/>
    <w:rsid w:val="00172242"/>
    <w:rsid w:val="00172E79"/>
    <w:rsid w:val="0017388C"/>
    <w:rsid w:val="001778E8"/>
    <w:rsid w:val="001812FE"/>
    <w:rsid w:val="00182AEB"/>
    <w:rsid w:val="00182F34"/>
    <w:rsid w:val="00184512"/>
    <w:rsid w:val="00185F4E"/>
    <w:rsid w:val="001869C6"/>
    <w:rsid w:val="00187329"/>
    <w:rsid w:val="001873F3"/>
    <w:rsid w:val="00190770"/>
    <w:rsid w:val="00190D9E"/>
    <w:rsid w:val="00190ED4"/>
    <w:rsid w:val="001918FC"/>
    <w:rsid w:val="001919B3"/>
    <w:rsid w:val="00196089"/>
    <w:rsid w:val="001960B0"/>
    <w:rsid w:val="00197186"/>
    <w:rsid w:val="001A08B5"/>
    <w:rsid w:val="001A2B74"/>
    <w:rsid w:val="001A2B8B"/>
    <w:rsid w:val="001A383A"/>
    <w:rsid w:val="001A3903"/>
    <w:rsid w:val="001A391D"/>
    <w:rsid w:val="001A43C8"/>
    <w:rsid w:val="001A4FDC"/>
    <w:rsid w:val="001A5ADC"/>
    <w:rsid w:val="001A7274"/>
    <w:rsid w:val="001A7335"/>
    <w:rsid w:val="001A77CA"/>
    <w:rsid w:val="001B0AF8"/>
    <w:rsid w:val="001B11AC"/>
    <w:rsid w:val="001B1B00"/>
    <w:rsid w:val="001B3F3B"/>
    <w:rsid w:val="001B620F"/>
    <w:rsid w:val="001C0F62"/>
    <w:rsid w:val="001C0FC6"/>
    <w:rsid w:val="001C11D4"/>
    <w:rsid w:val="001C39E9"/>
    <w:rsid w:val="001C449A"/>
    <w:rsid w:val="001C6125"/>
    <w:rsid w:val="001C6259"/>
    <w:rsid w:val="001C69C4"/>
    <w:rsid w:val="001C6A23"/>
    <w:rsid w:val="001D1513"/>
    <w:rsid w:val="001D1C6A"/>
    <w:rsid w:val="001D358D"/>
    <w:rsid w:val="001D58C7"/>
    <w:rsid w:val="001E048C"/>
    <w:rsid w:val="001E06BD"/>
    <w:rsid w:val="001E0FB3"/>
    <w:rsid w:val="001E20A2"/>
    <w:rsid w:val="001E6171"/>
    <w:rsid w:val="001E61AC"/>
    <w:rsid w:val="001E69D2"/>
    <w:rsid w:val="001F0949"/>
    <w:rsid w:val="001F0C29"/>
    <w:rsid w:val="001F171D"/>
    <w:rsid w:val="001F1EBF"/>
    <w:rsid w:val="001F3E29"/>
    <w:rsid w:val="001F469F"/>
    <w:rsid w:val="001F474A"/>
    <w:rsid w:val="001F4A4F"/>
    <w:rsid w:val="001F5A32"/>
    <w:rsid w:val="001F7DAC"/>
    <w:rsid w:val="00200AF2"/>
    <w:rsid w:val="0020274F"/>
    <w:rsid w:val="0020301C"/>
    <w:rsid w:val="0020346F"/>
    <w:rsid w:val="00206B32"/>
    <w:rsid w:val="00207311"/>
    <w:rsid w:val="00211DA3"/>
    <w:rsid w:val="002121FE"/>
    <w:rsid w:val="002122F7"/>
    <w:rsid w:val="002131D7"/>
    <w:rsid w:val="00213DAE"/>
    <w:rsid w:val="0022106C"/>
    <w:rsid w:val="00222ABA"/>
    <w:rsid w:val="002232D5"/>
    <w:rsid w:val="0022330C"/>
    <w:rsid w:val="00224535"/>
    <w:rsid w:val="00224E6D"/>
    <w:rsid w:val="002257FE"/>
    <w:rsid w:val="002301ED"/>
    <w:rsid w:val="00231E7B"/>
    <w:rsid w:val="00231F8D"/>
    <w:rsid w:val="00234856"/>
    <w:rsid w:val="00234D3C"/>
    <w:rsid w:val="00235173"/>
    <w:rsid w:val="00235FAC"/>
    <w:rsid w:val="00236351"/>
    <w:rsid w:val="00236B5D"/>
    <w:rsid w:val="00236BEF"/>
    <w:rsid w:val="00240B68"/>
    <w:rsid w:val="002417A6"/>
    <w:rsid w:val="00244175"/>
    <w:rsid w:val="0024430A"/>
    <w:rsid w:val="00244BA8"/>
    <w:rsid w:val="0024538E"/>
    <w:rsid w:val="00246ABF"/>
    <w:rsid w:val="002476D8"/>
    <w:rsid w:val="00251179"/>
    <w:rsid w:val="002518F8"/>
    <w:rsid w:val="00251F53"/>
    <w:rsid w:val="0025501C"/>
    <w:rsid w:val="002570CE"/>
    <w:rsid w:val="00257774"/>
    <w:rsid w:val="0026081B"/>
    <w:rsid w:val="0026107B"/>
    <w:rsid w:val="002615BE"/>
    <w:rsid w:val="00261B00"/>
    <w:rsid w:val="002628C5"/>
    <w:rsid w:val="002635A3"/>
    <w:rsid w:val="00264A9B"/>
    <w:rsid w:val="00265A3C"/>
    <w:rsid w:val="00266DF1"/>
    <w:rsid w:val="00266F8A"/>
    <w:rsid w:val="00267292"/>
    <w:rsid w:val="002679A8"/>
    <w:rsid w:val="00267ED9"/>
    <w:rsid w:val="00271371"/>
    <w:rsid w:val="002713A2"/>
    <w:rsid w:val="00272C8B"/>
    <w:rsid w:val="00273458"/>
    <w:rsid w:val="002734EB"/>
    <w:rsid w:val="00273869"/>
    <w:rsid w:val="002739B9"/>
    <w:rsid w:val="002744A6"/>
    <w:rsid w:val="002747AA"/>
    <w:rsid w:val="00275138"/>
    <w:rsid w:val="002753FB"/>
    <w:rsid w:val="0027547F"/>
    <w:rsid w:val="0027555D"/>
    <w:rsid w:val="00275FF4"/>
    <w:rsid w:val="00276A2E"/>
    <w:rsid w:val="00280524"/>
    <w:rsid w:val="0028231E"/>
    <w:rsid w:val="00286629"/>
    <w:rsid w:val="00286A7F"/>
    <w:rsid w:val="0028795B"/>
    <w:rsid w:val="00290598"/>
    <w:rsid w:val="00293442"/>
    <w:rsid w:val="00294024"/>
    <w:rsid w:val="00294BCE"/>
    <w:rsid w:val="00295B9C"/>
    <w:rsid w:val="002A1204"/>
    <w:rsid w:val="002A123F"/>
    <w:rsid w:val="002A1F86"/>
    <w:rsid w:val="002A6B79"/>
    <w:rsid w:val="002A7B95"/>
    <w:rsid w:val="002B0BBA"/>
    <w:rsid w:val="002B2BFD"/>
    <w:rsid w:val="002B3C91"/>
    <w:rsid w:val="002B3E01"/>
    <w:rsid w:val="002B4BA3"/>
    <w:rsid w:val="002B5C9A"/>
    <w:rsid w:val="002B60B3"/>
    <w:rsid w:val="002B620C"/>
    <w:rsid w:val="002B6CDD"/>
    <w:rsid w:val="002C1AD5"/>
    <w:rsid w:val="002C245A"/>
    <w:rsid w:val="002C2EA4"/>
    <w:rsid w:val="002C62EC"/>
    <w:rsid w:val="002C6710"/>
    <w:rsid w:val="002C724F"/>
    <w:rsid w:val="002D2A8D"/>
    <w:rsid w:val="002D339E"/>
    <w:rsid w:val="002D33FF"/>
    <w:rsid w:val="002D64C6"/>
    <w:rsid w:val="002E3E12"/>
    <w:rsid w:val="002E3ED2"/>
    <w:rsid w:val="002E4C91"/>
    <w:rsid w:val="002E7606"/>
    <w:rsid w:val="002F179A"/>
    <w:rsid w:val="002F30EC"/>
    <w:rsid w:val="002F3233"/>
    <w:rsid w:val="002F346A"/>
    <w:rsid w:val="002F3F0D"/>
    <w:rsid w:val="002F7242"/>
    <w:rsid w:val="00300035"/>
    <w:rsid w:val="00300375"/>
    <w:rsid w:val="00301380"/>
    <w:rsid w:val="003019BA"/>
    <w:rsid w:val="00302B23"/>
    <w:rsid w:val="00304EA1"/>
    <w:rsid w:val="003059BA"/>
    <w:rsid w:val="00306857"/>
    <w:rsid w:val="00310221"/>
    <w:rsid w:val="00312646"/>
    <w:rsid w:val="003152E2"/>
    <w:rsid w:val="00315603"/>
    <w:rsid w:val="00315EBA"/>
    <w:rsid w:val="003205AF"/>
    <w:rsid w:val="00321EEE"/>
    <w:rsid w:val="0032280C"/>
    <w:rsid w:val="003246F3"/>
    <w:rsid w:val="00324B5F"/>
    <w:rsid w:val="003257C0"/>
    <w:rsid w:val="00325C25"/>
    <w:rsid w:val="00325EDE"/>
    <w:rsid w:val="00326A4D"/>
    <w:rsid w:val="00326E8A"/>
    <w:rsid w:val="00327A4F"/>
    <w:rsid w:val="00332A59"/>
    <w:rsid w:val="00333DB4"/>
    <w:rsid w:val="00334821"/>
    <w:rsid w:val="003366F6"/>
    <w:rsid w:val="003370CE"/>
    <w:rsid w:val="00340D7B"/>
    <w:rsid w:val="00340EAE"/>
    <w:rsid w:val="0034349B"/>
    <w:rsid w:val="003434F8"/>
    <w:rsid w:val="00343DC0"/>
    <w:rsid w:val="00344B4B"/>
    <w:rsid w:val="00345148"/>
    <w:rsid w:val="00345468"/>
    <w:rsid w:val="003465BA"/>
    <w:rsid w:val="00347125"/>
    <w:rsid w:val="0034756B"/>
    <w:rsid w:val="00350B47"/>
    <w:rsid w:val="00353EA7"/>
    <w:rsid w:val="0035521C"/>
    <w:rsid w:val="00355630"/>
    <w:rsid w:val="00356F9A"/>
    <w:rsid w:val="0035761E"/>
    <w:rsid w:val="003613B8"/>
    <w:rsid w:val="003616F7"/>
    <w:rsid w:val="00361D48"/>
    <w:rsid w:val="0036236B"/>
    <w:rsid w:val="003626B1"/>
    <w:rsid w:val="00362A09"/>
    <w:rsid w:val="00363881"/>
    <w:rsid w:val="00364BEE"/>
    <w:rsid w:val="00364F59"/>
    <w:rsid w:val="003660A6"/>
    <w:rsid w:val="00367D64"/>
    <w:rsid w:val="00367FEA"/>
    <w:rsid w:val="0037019A"/>
    <w:rsid w:val="00371DC2"/>
    <w:rsid w:val="00371E87"/>
    <w:rsid w:val="00372496"/>
    <w:rsid w:val="00373F7A"/>
    <w:rsid w:val="003744D0"/>
    <w:rsid w:val="00376C2F"/>
    <w:rsid w:val="00377414"/>
    <w:rsid w:val="003802AD"/>
    <w:rsid w:val="0038030E"/>
    <w:rsid w:val="00380798"/>
    <w:rsid w:val="00380E3B"/>
    <w:rsid w:val="003815F9"/>
    <w:rsid w:val="003824CA"/>
    <w:rsid w:val="003838BC"/>
    <w:rsid w:val="0038585B"/>
    <w:rsid w:val="00390FFC"/>
    <w:rsid w:val="003913C5"/>
    <w:rsid w:val="00391DD1"/>
    <w:rsid w:val="00392AD0"/>
    <w:rsid w:val="00393233"/>
    <w:rsid w:val="00393ACB"/>
    <w:rsid w:val="00394172"/>
    <w:rsid w:val="00395270"/>
    <w:rsid w:val="0039625F"/>
    <w:rsid w:val="00396279"/>
    <w:rsid w:val="0039636C"/>
    <w:rsid w:val="0039652C"/>
    <w:rsid w:val="00397427"/>
    <w:rsid w:val="003A018F"/>
    <w:rsid w:val="003A032D"/>
    <w:rsid w:val="003A0AF5"/>
    <w:rsid w:val="003A2929"/>
    <w:rsid w:val="003A40D9"/>
    <w:rsid w:val="003A4DB8"/>
    <w:rsid w:val="003A6559"/>
    <w:rsid w:val="003A7F97"/>
    <w:rsid w:val="003B1223"/>
    <w:rsid w:val="003B1B94"/>
    <w:rsid w:val="003B4488"/>
    <w:rsid w:val="003B546B"/>
    <w:rsid w:val="003B5E06"/>
    <w:rsid w:val="003B6B64"/>
    <w:rsid w:val="003C13F1"/>
    <w:rsid w:val="003C1A19"/>
    <w:rsid w:val="003C1BE6"/>
    <w:rsid w:val="003C38EA"/>
    <w:rsid w:val="003C604B"/>
    <w:rsid w:val="003C6FC6"/>
    <w:rsid w:val="003D2FC2"/>
    <w:rsid w:val="003D3774"/>
    <w:rsid w:val="003D4EFC"/>
    <w:rsid w:val="003D56B1"/>
    <w:rsid w:val="003D6234"/>
    <w:rsid w:val="003D6819"/>
    <w:rsid w:val="003D7831"/>
    <w:rsid w:val="003D7B1B"/>
    <w:rsid w:val="003D7EC0"/>
    <w:rsid w:val="003E0003"/>
    <w:rsid w:val="003E03AB"/>
    <w:rsid w:val="003E2D17"/>
    <w:rsid w:val="003E3383"/>
    <w:rsid w:val="003E3B0E"/>
    <w:rsid w:val="003E4E7D"/>
    <w:rsid w:val="003E5082"/>
    <w:rsid w:val="003E5488"/>
    <w:rsid w:val="003E58EC"/>
    <w:rsid w:val="003E5DDC"/>
    <w:rsid w:val="003E659F"/>
    <w:rsid w:val="003E6AEC"/>
    <w:rsid w:val="003E7BC7"/>
    <w:rsid w:val="003F0A7B"/>
    <w:rsid w:val="003F200E"/>
    <w:rsid w:val="003F3C0D"/>
    <w:rsid w:val="003F4759"/>
    <w:rsid w:val="003F487F"/>
    <w:rsid w:val="003F73F2"/>
    <w:rsid w:val="00401D97"/>
    <w:rsid w:val="00402E10"/>
    <w:rsid w:val="0040336F"/>
    <w:rsid w:val="00405318"/>
    <w:rsid w:val="00405E5A"/>
    <w:rsid w:val="00405F30"/>
    <w:rsid w:val="00406BF9"/>
    <w:rsid w:val="00406CFA"/>
    <w:rsid w:val="00410115"/>
    <w:rsid w:val="0041038B"/>
    <w:rsid w:val="00412315"/>
    <w:rsid w:val="00413546"/>
    <w:rsid w:val="004139F0"/>
    <w:rsid w:val="00413A09"/>
    <w:rsid w:val="00414460"/>
    <w:rsid w:val="00416357"/>
    <w:rsid w:val="0041640F"/>
    <w:rsid w:val="0042082A"/>
    <w:rsid w:val="00420E60"/>
    <w:rsid w:val="00420FA5"/>
    <w:rsid w:val="00421C2C"/>
    <w:rsid w:val="0042391C"/>
    <w:rsid w:val="00423F63"/>
    <w:rsid w:val="00424351"/>
    <w:rsid w:val="00426C96"/>
    <w:rsid w:val="00426FCC"/>
    <w:rsid w:val="00427710"/>
    <w:rsid w:val="0042794A"/>
    <w:rsid w:val="004306CF"/>
    <w:rsid w:val="00430793"/>
    <w:rsid w:val="00430F4F"/>
    <w:rsid w:val="00431B60"/>
    <w:rsid w:val="00431BA6"/>
    <w:rsid w:val="00432A93"/>
    <w:rsid w:val="00432B93"/>
    <w:rsid w:val="00436940"/>
    <w:rsid w:val="004373B1"/>
    <w:rsid w:val="00441013"/>
    <w:rsid w:val="004412DF"/>
    <w:rsid w:val="004415F4"/>
    <w:rsid w:val="0044392D"/>
    <w:rsid w:val="0044497B"/>
    <w:rsid w:val="004457D2"/>
    <w:rsid w:val="00446AD5"/>
    <w:rsid w:val="004474E5"/>
    <w:rsid w:val="00447D37"/>
    <w:rsid w:val="0045152B"/>
    <w:rsid w:val="00451531"/>
    <w:rsid w:val="00452D5A"/>
    <w:rsid w:val="00452DC5"/>
    <w:rsid w:val="0045334D"/>
    <w:rsid w:val="004549E3"/>
    <w:rsid w:val="00454C04"/>
    <w:rsid w:val="0045662D"/>
    <w:rsid w:val="00456A58"/>
    <w:rsid w:val="004604ED"/>
    <w:rsid w:val="00461395"/>
    <w:rsid w:val="00461B83"/>
    <w:rsid w:val="004622FA"/>
    <w:rsid w:val="00462AD2"/>
    <w:rsid w:val="004631D9"/>
    <w:rsid w:val="004633A4"/>
    <w:rsid w:val="0046381C"/>
    <w:rsid w:val="00464198"/>
    <w:rsid w:val="00464DC2"/>
    <w:rsid w:val="00464F7A"/>
    <w:rsid w:val="00464FE1"/>
    <w:rsid w:val="0046592E"/>
    <w:rsid w:val="00466725"/>
    <w:rsid w:val="00472424"/>
    <w:rsid w:val="004752B6"/>
    <w:rsid w:val="00476098"/>
    <w:rsid w:val="00480348"/>
    <w:rsid w:val="00480AE8"/>
    <w:rsid w:val="004814E1"/>
    <w:rsid w:val="00481B19"/>
    <w:rsid w:val="00481EF8"/>
    <w:rsid w:val="0048210C"/>
    <w:rsid w:val="0048279D"/>
    <w:rsid w:val="00482A49"/>
    <w:rsid w:val="00484734"/>
    <w:rsid w:val="004867E7"/>
    <w:rsid w:val="00492CCB"/>
    <w:rsid w:val="004930A7"/>
    <w:rsid w:val="004930C8"/>
    <w:rsid w:val="00494483"/>
    <w:rsid w:val="00494FBD"/>
    <w:rsid w:val="00495F61"/>
    <w:rsid w:val="004A02A0"/>
    <w:rsid w:val="004A06C8"/>
    <w:rsid w:val="004A0F23"/>
    <w:rsid w:val="004A30B9"/>
    <w:rsid w:val="004A367B"/>
    <w:rsid w:val="004A3BEA"/>
    <w:rsid w:val="004A6F98"/>
    <w:rsid w:val="004A7C8A"/>
    <w:rsid w:val="004B0415"/>
    <w:rsid w:val="004B0609"/>
    <w:rsid w:val="004B0BC2"/>
    <w:rsid w:val="004B2149"/>
    <w:rsid w:val="004B2F53"/>
    <w:rsid w:val="004B303E"/>
    <w:rsid w:val="004B3CB4"/>
    <w:rsid w:val="004B59C4"/>
    <w:rsid w:val="004B65E6"/>
    <w:rsid w:val="004B6719"/>
    <w:rsid w:val="004B780A"/>
    <w:rsid w:val="004B7A0C"/>
    <w:rsid w:val="004B7FA1"/>
    <w:rsid w:val="004C00E5"/>
    <w:rsid w:val="004C1A2B"/>
    <w:rsid w:val="004C236A"/>
    <w:rsid w:val="004C3D08"/>
    <w:rsid w:val="004C46B1"/>
    <w:rsid w:val="004C5C75"/>
    <w:rsid w:val="004C7434"/>
    <w:rsid w:val="004C7B8A"/>
    <w:rsid w:val="004D1DA2"/>
    <w:rsid w:val="004D20D6"/>
    <w:rsid w:val="004D5EBE"/>
    <w:rsid w:val="004D711E"/>
    <w:rsid w:val="004D7426"/>
    <w:rsid w:val="004E0578"/>
    <w:rsid w:val="004E31BA"/>
    <w:rsid w:val="004E3C6C"/>
    <w:rsid w:val="004E5F18"/>
    <w:rsid w:val="004E601F"/>
    <w:rsid w:val="004E6184"/>
    <w:rsid w:val="004E772B"/>
    <w:rsid w:val="004F1C50"/>
    <w:rsid w:val="004F23D9"/>
    <w:rsid w:val="004F3E21"/>
    <w:rsid w:val="004F4551"/>
    <w:rsid w:val="004F5AEA"/>
    <w:rsid w:val="00501C11"/>
    <w:rsid w:val="00501F39"/>
    <w:rsid w:val="005024D2"/>
    <w:rsid w:val="00502F81"/>
    <w:rsid w:val="00504BE9"/>
    <w:rsid w:val="005064E4"/>
    <w:rsid w:val="00506C3E"/>
    <w:rsid w:val="005077BF"/>
    <w:rsid w:val="0050794F"/>
    <w:rsid w:val="0051100B"/>
    <w:rsid w:val="00512495"/>
    <w:rsid w:val="005138BA"/>
    <w:rsid w:val="00513B9F"/>
    <w:rsid w:val="00514DE7"/>
    <w:rsid w:val="00515201"/>
    <w:rsid w:val="005153AF"/>
    <w:rsid w:val="005158E0"/>
    <w:rsid w:val="00515924"/>
    <w:rsid w:val="005160E8"/>
    <w:rsid w:val="00516153"/>
    <w:rsid w:val="00523152"/>
    <w:rsid w:val="005264D8"/>
    <w:rsid w:val="005273B1"/>
    <w:rsid w:val="005277F4"/>
    <w:rsid w:val="00527DF3"/>
    <w:rsid w:val="00530401"/>
    <w:rsid w:val="00530AB7"/>
    <w:rsid w:val="00530D70"/>
    <w:rsid w:val="00531AED"/>
    <w:rsid w:val="00531E4B"/>
    <w:rsid w:val="005329BE"/>
    <w:rsid w:val="00532B2F"/>
    <w:rsid w:val="00533277"/>
    <w:rsid w:val="005335B2"/>
    <w:rsid w:val="005373BA"/>
    <w:rsid w:val="0053757B"/>
    <w:rsid w:val="005378DD"/>
    <w:rsid w:val="005416E2"/>
    <w:rsid w:val="005440C3"/>
    <w:rsid w:val="00544697"/>
    <w:rsid w:val="005461EA"/>
    <w:rsid w:val="00546CAD"/>
    <w:rsid w:val="005479C8"/>
    <w:rsid w:val="00547F0D"/>
    <w:rsid w:val="0055121E"/>
    <w:rsid w:val="005527F3"/>
    <w:rsid w:val="00552A58"/>
    <w:rsid w:val="005539ED"/>
    <w:rsid w:val="00553B09"/>
    <w:rsid w:val="00553B1A"/>
    <w:rsid w:val="005573D9"/>
    <w:rsid w:val="00560571"/>
    <w:rsid w:val="00560986"/>
    <w:rsid w:val="00560D53"/>
    <w:rsid w:val="005615E0"/>
    <w:rsid w:val="005624CC"/>
    <w:rsid w:val="00565DCC"/>
    <w:rsid w:val="00566145"/>
    <w:rsid w:val="005661AE"/>
    <w:rsid w:val="005672AA"/>
    <w:rsid w:val="005674A7"/>
    <w:rsid w:val="00567649"/>
    <w:rsid w:val="00570A32"/>
    <w:rsid w:val="0057148A"/>
    <w:rsid w:val="00571AB3"/>
    <w:rsid w:val="00571AF7"/>
    <w:rsid w:val="00572CE8"/>
    <w:rsid w:val="00574DD4"/>
    <w:rsid w:val="00575980"/>
    <w:rsid w:val="00575A93"/>
    <w:rsid w:val="00576F0C"/>
    <w:rsid w:val="005805B4"/>
    <w:rsid w:val="005813AA"/>
    <w:rsid w:val="005825E2"/>
    <w:rsid w:val="00582B29"/>
    <w:rsid w:val="00583A4B"/>
    <w:rsid w:val="00583E9C"/>
    <w:rsid w:val="00586CDB"/>
    <w:rsid w:val="00587B81"/>
    <w:rsid w:val="00590D77"/>
    <w:rsid w:val="00590DCB"/>
    <w:rsid w:val="00591BEE"/>
    <w:rsid w:val="005928CC"/>
    <w:rsid w:val="00596558"/>
    <w:rsid w:val="005A0633"/>
    <w:rsid w:val="005A2C87"/>
    <w:rsid w:val="005A346E"/>
    <w:rsid w:val="005A3496"/>
    <w:rsid w:val="005A45AC"/>
    <w:rsid w:val="005A51E2"/>
    <w:rsid w:val="005A5BDE"/>
    <w:rsid w:val="005A5E7A"/>
    <w:rsid w:val="005A7592"/>
    <w:rsid w:val="005B1481"/>
    <w:rsid w:val="005B339B"/>
    <w:rsid w:val="005B34E1"/>
    <w:rsid w:val="005B3CDA"/>
    <w:rsid w:val="005B430F"/>
    <w:rsid w:val="005B66A6"/>
    <w:rsid w:val="005B7766"/>
    <w:rsid w:val="005B7F1C"/>
    <w:rsid w:val="005C0712"/>
    <w:rsid w:val="005C0C85"/>
    <w:rsid w:val="005C0EF3"/>
    <w:rsid w:val="005C1D25"/>
    <w:rsid w:val="005C1D58"/>
    <w:rsid w:val="005C3A0E"/>
    <w:rsid w:val="005C5022"/>
    <w:rsid w:val="005C6BDC"/>
    <w:rsid w:val="005C7F54"/>
    <w:rsid w:val="005D0752"/>
    <w:rsid w:val="005D244D"/>
    <w:rsid w:val="005D2A0F"/>
    <w:rsid w:val="005D2F64"/>
    <w:rsid w:val="005D3085"/>
    <w:rsid w:val="005D4B27"/>
    <w:rsid w:val="005D616F"/>
    <w:rsid w:val="005D6EC5"/>
    <w:rsid w:val="005D72BF"/>
    <w:rsid w:val="005E20E7"/>
    <w:rsid w:val="005E225D"/>
    <w:rsid w:val="005E38AB"/>
    <w:rsid w:val="005E505F"/>
    <w:rsid w:val="005E72BC"/>
    <w:rsid w:val="005E7760"/>
    <w:rsid w:val="005E7986"/>
    <w:rsid w:val="005F059A"/>
    <w:rsid w:val="005F1074"/>
    <w:rsid w:val="005F1A4C"/>
    <w:rsid w:val="005F2A60"/>
    <w:rsid w:val="005F33ED"/>
    <w:rsid w:val="005F5A63"/>
    <w:rsid w:val="005F5F6E"/>
    <w:rsid w:val="006012BD"/>
    <w:rsid w:val="00602811"/>
    <w:rsid w:val="00602815"/>
    <w:rsid w:val="00602BA1"/>
    <w:rsid w:val="00602F5F"/>
    <w:rsid w:val="00604341"/>
    <w:rsid w:val="006044C5"/>
    <w:rsid w:val="006051D2"/>
    <w:rsid w:val="0061050F"/>
    <w:rsid w:val="00610A59"/>
    <w:rsid w:val="00612252"/>
    <w:rsid w:val="006132A5"/>
    <w:rsid w:val="00615194"/>
    <w:rsid w:val="006160A2"/>
    <w:rsid w:val="006174EF"/>
    <w:rsid w:val="00617729"/>
    <w:rsid w:val="006177FD"/>
    <w:rsid w:val="00621365"/>
    <w:rsid w:val="00622055"/>
    <w:rsid w:val="00623DEB"/>
    <w:rsid w:val="00625135"/>
    <w:rsid w:val="0062555D"/>
    <w:rsid w:val="00625A38"/>
    <w:rsid w:val="00633C49"/>
    <w:rsid w:val="00634E8D"/>
    <w:rsid w:val="00635259"/>
    <w:rsid w:val="0063550D"/>
    <w:rsid w:val="00635B25"/>
    <w:rsid w:val="00636078"/>
    <w:rsid w:val="0063617B"/>
    <w:rsid w:val="006369DB"/>
    <w:rsid w:val="00636BEC"/>
    <w:rsid w:val="00636F9B"/>
    <w:rsid w:val="00640E50"/>
    <w:rsid w:val="00640E71"/>
    <w:rsid w:val="00641B21"/>
    <w:rsid w:val="0064214B"/>
    <w:rsid w:val="006426CC"/>
    <w:rsid w:val="006427A5"/>
    <w:rsid w:val="006447E9"/>
    <w:rsid w:val="006449F8"/>
    <w:rsid w:val="00645317"/>
    <w:rsid w:val="00645332"/>
    <w:rsid w:val="006457EC"/>
    <w:rsid w:val="00646BD2"/>
    <w:rsid w:val="00646FCE"/>
    <w:rsid w:val="00650873"/>
    <w:rsid w:val="00652212"/>
    <w:rsid w:val="00652F04"/>
    <w:rsid w:val="006540F5"/>
    <w:rsid w:val="006577F6"/>
    <w:rsid w:val="00663E87"/>
    <w:rsid w:val="006641DA"/>
    <w:rsid w:val="00664FF0"/>
    <w:rsid w:val="00665C5F"/>
    <w:rsid w:val="0066791E"/>
    <w:rsid w:val="00667BBF"/>
    <w:rsid w:val="006701C5"/>
    <w:rsid w:val="00670208"/>
    <w:rsid w:val="006708E3"/>
    <w:rsid w:val="00673F6D"/>
    <w:rsid w:val="00676CA5"/>
    <w:rsid w:val="00680065"/>
    <w:rsid w:val="00681028"/>
    <w:rsid w:val="00683A72"/>
    <w:rsid w:val="00684490"/>
    <w:rsid w:val="0068674D"/>
    <w:rsid w:val="00686C20"/>
    <w:rsid w:val="00686CAB"/>
    <w:rsid w:val="00690078"/>
    <w:rsid w:val="0069218E"/>
    <w:rsid w:val="0069223A"/>
    <w:rsid w:val="00692A72"/>
    <w:rsid w:val="00692E4E"/>
    <w:rsid w:val="00693A71"/>
    <w:rsid w:val="00693F7C"/>
    <w:rsid w:val="0069402B"/>
    <w:rsid w:val="0069458B"/>
    <w:rsid w:val="00695985"/>
    <w:rsid w:val="006959DB"/>
    <w:rsid w:val="00695DBF"/>
    <w:rsid w:val="00696CDF"/>
    <w:rsid w:val="006A1030"/>
    <w:rsid w:val="006A141E"/>
    <w:rsid w:val="006A1746"/>
    <w:rsid w:val="006A1F03"/>
    <w:rsid w:val="006A25E5"/>
    <w:rsid w:val="006A32DF"/>
    <w:rsid w:val="006A511A"/>
    <w:rsid w:val="006A5540"/>
    <w:rsid w:val="006A5AB9"/>
    <w:rsid w:val="006B1873"/>
    <w:rsid w:val="006B2356"/>
    <w:rsid w:val="006B3791"/>
    <w:rsid w:val="006B5447"/>
    <w:rsid w:val="006B5712"/>
    <w:rsid w:val="006B5A0E"/>
    <w:rsid w:val="006B5A4B"/>
    <w:rsid w:val="006B69F0"/>
    <w:rsid w:val="006B70B2"/>
    <w:rsid w:val="006B7FF7"/>
    <w:rsid w:val="006C0561"/>
    <w:rsid w:val="006C0D6D"/>
    <w:rsid w:val="006C0D78"/>
    <w:rsid w:val="006C1ACF"/>
    <w:rsid w:val="006C32CA"/>
    <w:rsid w:val="006C470C"/>
    <w:rsid w:val="006C55CC"/>
    <w:rsid w:val="006C6B10"/>
    <w:rsid w:val="006C6E24"/>
    <w:rsid w:val="006C713A"/>
    <w:rsid w:val="006C7580"/>
    <w:rsid w:val="006D0F66"/>
    <w:rsid w:val="006D1266"/>
    <w:rsid w:val="006D465A"/>
    <w:rsid w:val="006D4B7D"/>
    <w:rsid w:val="006D4F64"/>
    <w:rsid w:val="006D51D2"/>
    <w:rsid w:val="006D5A00"/>
    <w:rsid w:val="006D6ACC"/>
    <w:rsid w:val="006D6D55"/>
    <w:rsid w:val="006D7153"/>
    <w:rsid w:val="006D7AE5"/>
    <w:rsid w:val="006E4C19"/>
    <w:rsid w:val="006E5598"/>
    <w:rsid w:val="006F14DE"/>
    <w:rsid w:val="006F20BB"/>
    <w:rsid w:val="006F2222"/>
    <w:rsid w:val="006F2940"/>
    <w:rsid w:val="006F2CD4"/>
    <w:rsid w:val="006F3B43"/>
    <w:rsid w:val="006F3F81"/>
    <w:rsid w:val="006F3FE7"/>
    <w:rsid w:val="006F4827"/>
    <w:rsid w:val="006F5789"/>
    <w:rsid w:val="007004A8"/>
    <w:rsid w:val="0070084F"/>
    <w:rsid w:val="00701BC9"/>
    <w:rsid w:val="0070272E"/>
    <w:rsid w:val="00702D38"/>
    <w:rsid w:val="00703331"/>
    <w:rsid w:val="00703D1B"/>
    <w:rsid w:val="0070454D"/>
    <w:rsid w:val="00706C04"/>
    <w:rsid w:val="007070F9"/>
    <w:rsid w:val="00707323"/>
    <w:rsid w:val="00707E63"/>
    <w:rsid w:val="007135DE"/>
    <w:rsid w:val="007141C2"/>
    <w:rsid w:val="0071564D"/>
    <w:rsid w:val="00715E96"/>
    <w:rsid w:val="00720848"/>
    <w:rsid w:val="007208AC"/>
    <w:rsid w:val="007242E1"/>
    <w:rsid w:val="0072448F"/>
    <w:rsid w:val="007248C6"/>
    <w:rsid w:val="00724A1A"/>
    <w:rsid w:val="00724F37"/>
    <w:rsid w:val="0072592A"/>
    <w:rsid w:val="00726112"/>
    <w:rsid w:val="00726B9F"/>
    <w:rsid w:val="007315B4"/>
    <w:rsid w:val="007324B8"/>
    <w:rsid w:val="0073488C"/>
    <w:rsid w:val="00734B01"/>
    <w:rsid w:val="0073608B"/>
    <w:rsid w:val="00736CA1"/>
    <w:rsid w:val="00737B83"/>
    <w:rsid w:val="00737D41"/>
    <w:rsid w:val="007400B7"/>
    <w:rsid w:val="00741992"/>
    <w:rsid w:val="00741BBA"/>
    <w:rsid w:val="00742DC4"/>
    <w:rsid w:val="00744CA5"/>
    <w:rsid w:val="00745448"/>
    <w:rsid w:val="00745E69"/>
    <w:rsid w:val="0074614D"/>
    <w:rsid w:val="00751736"/>
    <w:rsid w:val="00751AA8"/>
    <w:rsid w:val="007541D5"/>
    <w:rsid w:val="007542AE"/>
    <w:rsid w:val="00754D59"/>
    <w:rsid w:val="0075546B"/>
    <w:rsid w:val="0075629F"/>
    <w:rsid w:val="00756770"/>
    <w:rsid w:val="00760337"/>
    <w:rsid w:val="007612B0"/>
    <w:rsid w:val="0076235F"/>
    <w:rsid w:val="0076399C"/>
    <w:rsid w:val="00765A3A"/>
    <w:rsid w:val="00766380"/>
    <w:rsid w:val="00766612"/>
    <w:rsid w:val="00767EA0"/>
    <w:rsid w:val="00771EEB"/>
    <w:rsid w:val="0077200E"/>
    <w:rsid w:val="0077255A"/>
    <w:rsid w:val="00773CD1"/>
    <w:rsid w:val="007748C2"/>
    <w:rsid w:val="00774E83"/>
    <w:rsid w:val="00775413"/>
    <w:rsid w:val="00777AA9"/>
    <w:rsid w:val="007801AD"/>
    <w:rsid w:val="0078025B"/>
    <w:rsid w:val="00782C0E"/>
    <w:rsid w:val="00784E74"/>
    <w:rsid w:val="0078789D"/>
    <w:rsid w:val="00790230"/>
    <w:rsid w:val="00790748"/>
    <w:rsid w:val="00792546"/>
    <w:rsid w:val="0079462B"/>
    <w:rsid w:val="00795E82"/>
    <w:rsid w:val="00797B88"/>
    <w:rsid w:val="007A09BD"/>
    <w:rsid w:val="007A3D12"/>
    <w:rsid w:val="007A3E92"/>
    <w:rsid w:val="007A5644"/>
    <w:rsid w:val="007A5ADF"/>
    <w:rsid w:val="007A5AE0"/>
    <w:rsid w:val="007A61E0"/>
    <w:rsid w:val="007B17A8"/>
    <w:rsid w:val="007B2BE5"/>
    <w:rsid w:val="007B34EA"/>
    <w:rsid w:val="007B45F0"/>
    <w:rsid w:val="007B5E8D"/>
    <w:rsid w:val="007B74DE"/>
    <w:rsid w:val="007B7CFF"/>
    <w:rsid w:val="007C0CA4"/>
    <w:rsid w:val="007C22D5"/>
    <w:rsid w:val="007C300C"/>
    <w:rsid w:val="007C3E58"/>
    <w:rsid w:val="007C54B0"/>
    <w:rsid w:val="007C77F5"/>
    <w:rsid w:val="007D10B6"/>
    <w:rsid w:val="007D3549"/>
    <w:rsid w:val="007D74A6"/>
    <w:rsid w:val="007E025A"/>
    <w:rsid w:val="007E1628"/>
    <w:rsid w:val="007E3357"/>
    <w:rsid w:val="007E358E"/>
    <w:rsid w:val="007E7192"/>
    <w:rsid w:val="007E76A6"/>
    <w:rsid w:val="007F04C4"/>
    <w:rsid w:val="007F154E"/>
    <w:rsid w:val="007F1CA6"/>
    <w:rsid w:val="007F23AC"/>
    <w:rsid w:val="007F3ACB"/>
    <w:rsid w:val="007F54E8"/>
    <w:rsid w:val="007F6C40"/>
    <w:rsid w:val="007F7252"/>
    <w:rsid w:val="007F7934"/>
    <w:rsid w:val="0080490F"/>
    <w:rsid w:val="00804C94"/>
    <w:rsid w:val="00805081"/>
    <w:rsid w:val="0080515E"/>
    <w:rsid w:val="008053A8"/>
    <w:rsid w:val="00810F1D"/>
    <w:rsid w:val="00812107"/>
    <w:rsid w:val="00817969"/>
    <w:rsid w:val="00820001"/>
    <w:rsid w:val="00820890"/>
    <w:rsid w:val="00820C11"/>
    <w:rsid w:val="00822663"/>
    <w:rsid w:val="00822E61"/>
    <w:rsid w:val="008248D5"/>
    <w:rsid w:val="008249A4"/>
    <w:rsid w:val="00824B39"/>
    <w:rsid w:val="00826E3C"/>
    <w:rsid w:val="008308F8"/>
    <w:rsid w:val="00830C4D"/>
    <w:rsid w:val="00830E40"/>
    <w:rsid w:val="00830F2E"/>
    <w:rsid w:val="008311F6"/>
    <w:rsid w:val="00832458"/>
    <w:rsid w:val="00832FF2"/>
    <w:rsid w:val="00834904"/>
    <w:rsid w:val="00834C9F"/>
    <w:rsid w:val="00835497"/>
    <w:rsid w:val="0083560A"/>
    <w:rsid w:val="008407E6"/>
    <w:rsid w:val="00841142"/>
    <w:rsid w:val="00841297"/>
    <w:rsid w:val="0084367C"/>
    <w:rsid w:val="00845433"/>
    <w:rsid w:val="00845578"/>
    <w:rsid w:val="00847BEA"/>
    <w:rsid w:val="00850074"/>
    <w:rsid w:val="008519B8"/>
    <w:rsid w:val="00851A2C"/>
    <w:rsid w:val="00852E10"/>
    <w:rsid w:val="00853A69"/>
    <w:rsid w:val="008549D4"/>
    <w:rsid w:val="008560AF"/>
    <w:rsid w:val="00856FC1"/>
    <w:rsid w:val="0085786D"/>
    <w:rsid w:val="008607DF"/>
    <w:rsid w:val="00860BC6"/>
    <w:rsid w:val="00862969"/>
    <w:rsid w:val="008635F0"/>
    <w:rsid w:val="00864793"/>
    <w:rsid w:val="0086540A"/>
    <w:rsid w:val="00865EBB"/>
    <w:rsid w:val="0086671A"/>
    <w:rsid w:val="008669BB"/>
    <w:rsid w:val="008712CF"/>
    <w:rsid w:val="008735C7"/>
    <w:rsid w:val="00875145"/>
    <w:rsid w:val="00876EC4"/>
    <w:rsid w:val="00877078"/>
    <w:rsid w:val="008817B9"/>
    <w:rsid w:val="008818AE"/>
    <w:rsid w:val="0088277E"/>
    <w:rsid w:val="008840FE"/>
    <w:rsid w:val="00885F9B"/>
    <w:rsid w:val="00886490"/>
    <w:rsid w:val="008869F2"/>
    <w:rsid w:val="00887063"/>
    <w:rsid w:val="00887E93"/>
    <w:rsid w:val="008900C2"/>
    <w:rsid w:val="0089350D"/>
    <w:rsid w:val="00893613"/>
    <w:rsid w:val="008937B8"/>
    <w:rsid w:val="00894359"/>
    <w:rsid w:val="00894EA5"/>
    <w:rsid w:val="0089533F"/>
    <w:rsid w:val="00895EBA"/>
    <w:rsid w:val="008A0A3C"/>
    <w:rsid w:val="008A16A1"/>
    <w:rsid w:val="008A4304"/>
    <w:rsid w:val="008A4E4D"/>
    <w:rsid w:val="008A5537"/>
    <w:rsid w:val="008A5810"/>
    <w:rsid w:val="008A76E7"/>
    <w:rsid w:val="008A7FBA"/>
    <w:rsid w:val="008B2104"/>
    <w:rsid w:val="008B2B40"/>
    <w:rsid w:val="008B35DA"/>
    <w:rsid w:val="008B3B43"/>
    <w:rsid w:val="008B5D81"/>
    <w:rsid w:val="008B6E95"/>
    <w:rsid w:val="008B7F94"/>
    <w:rsid w:val="008C162F"/>
    <w:rsid w:val="008C1D8B"/>
    <w:rsid w:val="008C2050"/>
    <w:rsid w:val="008C3B15"/>
    <w:rsid w:val="008C4383"/>
    <w:rsid w:val="008C47D0"/>
    <w:rsid w:val="008C4FFF"/>
    <w:rsid w:val="008C54D2"/>
    <w:rsid w:val="008C5589"/>
    <w:rsid w:val="008C5BF9"/>
    <w:rsid w:val="008C6DB4"/>
    <w:rsid w:val="008D011C"/>
    <w:rsid w:val="008D1E05"/>
    <w:rsid w:val="008D2271"/>
    <w:rsid w:val="008D327C"/>
    <w:rsid w:val="008D32A5"/>
    <w:rsid w:val="008D4086"/>
    <w:rsid w:val="008D4716"/>
    <w:rsid w:val="008D4E44"/>
    <w:rsid w:val="008D6EBD"/>
    <w:rsid w:val="008E1163"/>
    <w:rsid w:val="008E12D2"/>
    <w:rsid w:val="008E1D04"/>
    <w:rsid w:val="008E2230"/>
    <w:rsid w:val="008E3C8B"/>
    <w:rsid w:val="008E5A8F"/>
    <w:rsid w:val="008E65B9"/>
    <w:rsid w:val="008F0A08"/>
    <w:rsid w:val="008F1243"/>
    <w:rsid w:val="008F141C"/>
    <w:rsid w:val="008F1BDB"/>
    <w:rsid w:val="008F1F3E"/>
    <w:rsid w:val="008F3097"/>
    <w:rsid w:val="008F64E6"/>
    <w:rsid w:val="008F6EDE"/>
    <w:rsid w:val="008F7A7E"/>
    <w:rsid w:val="008F7AA0"/>
    <w:rsid w:val="009018FD"/>
    <w:rsid w:val="00902F4C"/>
    <w:rsid w:val="009056B1"/>
    <w:rsid w:val="00905CE1"/>
    <w:rsid w:val="0090613D"/>
    <w:rsid w:val="00906368"/>
    <w:rsid w:val="00907666"/>
    <w:rsid w:val="009107F8"/>
    <w:rsid w:val="00910ED7"/>
    <w:rsid w:val="0091142A"/>
    <w:rsid w:val="009118BD"/>
    <w:rsid w:val="00911962"/>
    <w:rsid w:val="00911D04"/>
    <w:rsid w:val="009123C3"/>
    <w:rsid w:val="00916244"/>
    <w:rsid w:val="00916741"/>
    <w:rsid w:val="00916E2B"/>
    <w:rsid w:val="0091777B"/>
    <w:rsid w:val="00920365"/>
    <w:rsid w:val="009209CB"/>
    <w:rsid w:val="00920BE4"/>
    <w:rsid w:val="00920C7C"/>
    <w:rsid w:val="00922094"/>
    <w:rsid w:val="009221FF"/>
    <w:rsid w:val="00922323"/>
    <w:rsid w:val="0092299E"/>
    <w:rsid w:val="00922FD8"/>
    <w:rsid w:val="009237DA"/>
    <w:rsid w:val="00924855"/>
    <w:rsid w:val="00924FAA"/>
    <w:rsid w:val="0092602C"/>
    <w:rsid w:val="00927A95"/>
    <w:rsid w:val="00930C16"/>
    <w:rsid w:val="0093182F"/>
    <w:rsid w:val="00932C87"/>
    <w:rsid w:val="00934432"/>
    <w:rsid w:val="00934563"/>
    <w:rsid w:val="00934856"/>
    <w:rsid w:val="00944275"/>
    <w:rsid w:val="009445CD"/>
    <w:rsid w:val="009461FD"/>
    <w:rsid w:val="009465C2"/>
    <w:rsid w:val="0095163B"/>
    <w:rsid w:val="009522F2"/>
    <w:rsid w:val="00954FF9"/>
    <w:rsid w:val="00956835"/>
    <w:rsid w:val="00957325"/>
    <w:rsid w:val="00957F88"/>
    <w:rsid w:val="00960F25"/>
    <w:rsid w:val="00961C4C"/>
    <w:rsid w:val="009624E9"/>
    <w:rsid w:val="00962532"/>
    <w:rsid w:val="009636BA"/>
    <w:rsid w:val="0096483E"/>
    <w:rsid w:val="00964D7E"/>
    <w:rsid w:val="00965734"/>
    <w:rsid w:val="00965B9C"/>
    <w:rsid w:val="00966FC4"/>
    <w:rsid w:val="00967A23"/>
    <w:rsid w:val="00970D33"/>
    <w:rsid w:val="00972609"/>
    <w:rsid w:val="0097476C"/>
    <w:rsid w:val="00976D2D"/>
    <w:rsid w:val="009821C0"/>
    <w:rsid w:val="009822C3"/>
    <w:rsid w:val="0098314B"/>
    <w:rsid w:val="00984309"/>
    <w:rsid w:val="009843FD"/>
    <w:rsid w:val="00984485"/>
    <w:rsid w:val="009856CD"/>
    <w:rsid w:val="00990049"/>
    <w:rsid w:val="00990ACC"/>
    <w:rsid w:val="00990BE9"/>
    <w:rsid w:val="009965E4"/>
    <w:rsid w:val="00997419"/>
    <w:rsid w:val="00997CB5"/>
    <w:rsid w:val="00997CF9"/>
    <w:rsid w:val="009A2726"/>
    <w:rsid w:val="009A2B72"/>
    <w:rsid w:val="009A3D0D"/>
    <w:rsid w:val="009A4919"/>
    <w:rsid w:val="009A4FFD"/>
    <w:rsid w:val="009A5A6A"/>
    <w:rsid w:val="009A622B"/>
    <w:rsid w:val="009A64D5"/>
    <w:rsid w:val="009A6E09"/>
    <w:rsid w:val="009A7F67"/>
    <w:rsid w:val="009B0A35"/>
    <w:rsid w:val="009B2013"/>
    <w:rsid w:val="009B4300"/>
    <w:rsid w:val="009B43EC"/>
    <w:rsid w:val="009B4401"/>
    <w:rsid w:val="009B4514"/>
    <w:rsid w:val="009B4CAD"/>
    <w:rsid w:val="009B5087"/>
    <w:rsid w:val="009B5AF8"/>
    <w:rsid w:val="009B5BE7"/>
    <w:rsid w:val="009B61F7"/>
    <w:rsid w:val="009B6AE9"/>
    <w:rsid w:val="009B6F81"/>
    <w:rsid w:val="009B72FE"/>
    <w:rsid w:val="009B7585"/>
    <w:rsid w:val="009B7747"/>
    <w:rsid w:val="009C0EDC"/>
    <w:rsid w:val="009C141F"/>
    <w:rsid w:val="009C381F"/>
    <w:rsid w:val="009C4F2F"/>
    <w:rsid w:val="009C5230"/>
    <w:rsid w:val="009C6809"/>
    <w:rsid w:val="009C76BC"/>
    <w:rsid w:val="009D00AC"/>
    <w:rsid w:val="009D161A"/>
    <w:rsid w:val="009D3603"/>
    <w:rsid w:val="009D501D"/>
    <w:rsid w:val="009D5457"/>
    <w:rsid w:val="009D6710"/>
    <w:rsid w:val="009E001C"/>
    <w:rsid w:val="009E0A21"/>
    <w:rsid w:val="009E2B0D"/>
    <w:rsid w:val="009E5B27"/>
    <w:rsid w:val="009E69C9"/>
    <w:rsid w:val="009E6C50"/>
    <w:rsid w:val="009F2D99"/>
    <w:rsid w:val="009F3243"/>
    <w:rsid w:val="009F553F"/>
    <w:rsid w:val="009F574B"/>
    <w:rsid w:val="009F57D6"/>
    <w:rsid w:val="009F711C"/>
    <w:rsid w:val="00A02887"/>
    <w:rsid w:val="00A0344D"/>
    <w:rsid w:val="00A03468"/>
    <w:rsid w:val="00A03A7E"/>
    <w:rsid w:val="00A040FC"/>
    <w:rsid w:val="00A045AB"/>
    <w:rsid w:val="00A0480F"/>
    <w:rsid w:val="00A051C2"/>
    <w:rsid w:val="00A06251"/>
    <w:rsid w:val="00A070F7"/>
    <w:rsid w:val="00A07FD1"/>
    <w:rsid w:val="00A10A9C"/>
    <w:rsid w:val="00A11193"/>
    <w:rsid w:val="00A111B4"/>
    <w:rsid w:val="00A117BC"/>
    <w:rsid w:val="00A126B6"/>
    <w:rsid w:val="00A12794"/>
    <w:rsid w:val="00A1349A"/>
    <w:rsid w:val="00A14221"/>
    <w:rsid w:val="00A146EC"/>
    <w:rsid w:val="00A14B74"/>
    <w:rsid w:val="00A160C9"/>
    <w:rsid w:val="00A16297"/>
    <w:rsid w:val="00A176C9"/>
    <w:rsid w:val="00A17FBF"/>
    <w:rsid w:val="00A20E3D"/>
    <w:rsid w:val="00A20EF8"/>
    <w:rsid w:val="00A219E2"/>
    <w:rsid w:val="00A2266C"/>
    <w:rsid w:val="00A238AC"/>
    <w:rsid w:val="00A23D3C"/>
    <w:rsid w:val="00A24F93"/>
    <w:rsid w:val="00A25CD9"/>
    <w:rsid w:val="00A265C8"/>
    <w:rsid w:val="00A2670A"/>
    <w:rsid w:val="00A26862"/>
    <w:rsid w:val="00A26C86"/>
    <w:rsid w:val="00A3268F"/>
    <w:rsid w:val="00A33FFE"/>
    <w:rsid w:val="00A35E01"/>
    <w:rsid w:val="00A37E58"/>
    <w:rsid w:val="00A41B32"/>
    <w:rsid w:val="00A42D1D"/>
    <w:rsid w:val="00A4307B"/>
    <w:rsid w:val="00A439D7"/>
    <w:rsid w:val="00A43CC5"/>
    <w:rsid w:val="00A45F1A"/>
    <w:rsid w:val="00A4653E"/>
    <w:rsid w:val="00A469F6"/>
    <w:rsid w:val="00A50405"/>
    <w:rsid w:val="00A5152B"/>
    <w:rsid w:val="00A51ADD"/>
    <w:rsid w:val="00A543D0"/>
    <w:rsid w:val="00A546B4"/>
    <w:rsid w:val="00A5483C"/>
    <w:rsid w:val="00A55E9C"/>
    <w:rsid w:val="00A56DDB"/>
    <w:rsid w:val="00A56FFD"/>
    <w:rsid w:val="00A579D2"/>
    <w:rsid w:val="00A60083"/>
    <w:rsid w:val="00A61121"/>
    <w:rsid w:val="00A61BCB"/>
    <w:rsid w:val="00A633D3"/>
    <w:rsid w:val="00A671C0"/>
    <w:rsid w:val="00A67E95"/>
    <w:rsid w:val="00A67F2C"/>
    <w:rsid w:val="00A72F4B"/>
    <w:rsid w:val="00A73304"/>
    <w:rsid w:val="00A75155"/>
    <w:rsid w:val="00A75A15"/>
    <w:rsid w:val="00A81CBA"/>
    <w:rsid w:val="00A83361"/>
    <w:rsid w:val="00A837A9"/>
    <w:rsid w:val="00A839E9"/>
    <w:rsid w:val="00A841D8"/>
    <w:rsid w:val="00A860FC"/>
    <w:rsid w:val="00A877B4"/>
    <w:rsid w:val="00A87E22"/>
    <w:rsid w:val="00A901C1"/>
    <w:rsid w:val="00A90629"/>
    <w:rsid w:val="00A90968"/>
    <w:rsid w:val="00A937B6"/>
    <w:rsid w:val="00A95096"/>
    <w:rsid w:val="00A950EA"/>
    <w:rsid w:val="00A95971"/>
    <w:rsid w:val="00A964CD"/>
    <w:rsid w:val="00A9662D"/>
    <w:rsid w:val="00A9685E"/>
    <w:rsid w:val="00A9699E"/>
    <w:rsid w:val="00A96E10"/>
    <w:rsid w:val="00A96E48"/>
    <w:rsid w:val="00A97770"/>
    <w:rsid w:val="00AA069F"/>
    <w:rsid w:val="00AA08A2"/>
    <w:rsid w:val="00AA47D7"/>
    <w:rsid w:val="00AA4CED"/>
    <w:rsid w:val="00AA4F5B"/>
    <w:rsid w:val="00AA5AD9"/>
    <w:rsid w:val="00AA6449"/>
    <w:rsid w:val="00AB0966"/>
    <w:rsid w:val="00AB33CB"/>
    <w:rsid w:val="00AB3BE6"/>
    <w:rsid w:val="00AB3D24"/>
    <w:rsid w:val="00AB447A"/>
    <w:rsid w:val="00AB4649"/>
    <w:rsid w:val="00AB54BB"/>
    <w:rsid w:val="00AB580D"/>
    <w:rsid w:val="00AB5A94"/>
    <w:rsid w:val="00AB714A"/>
    <w:rsid w:val="00AC1CEA"/>
    <w:rsid w:val="00AC1F46"/>
    <w:rsid w:val="00AC1F80"/>
    <w:rsid w:val="00AC3903"/>
    <w:rsid w:val="00AC4850"/>
    <w:rsid w:val="00AC4E26"/>
    <w:rsid w:val="00AC5C2B"/>
    <w:rsid w:val="00AC5C74"/>
    <w:rsid w:val="00AC6B05"/>
    <w:rsid w:val="00AD0C4D"/>
    <w:rsid w:val="00AD167E"/>
    <w:rsid w:val="00AD173E"/>
    <w:rsid w:val="00AD1CB6"/>
    <w:rsid w:val="00AD3CB2"/>
    <w:rsid w:val="00AD7BCF"/>
    <w:rsid w:val="00AE008E"/>
    <w:rsid w:val="00AE0A60"/>
    <w:rsid w:val="00AE173B"/>
    <w:rsid w:val="00AE2E66"/>
    <w:rsid w:val="00AE3C63"/>
    <w:rsid w:val="00AE6E4E"/>
    <w:rsid w:val="00AE6F96"/>
    <w:rsid w:val="00AE7259"/>
    <w:rsid w:val="00AE7326"/>
    <w:rsid w:val="00AE7ED3"/>
    <w:rsid w:val="00AF2011"/>
    <w:rsid w:val="00AF6A83"/>
    <w:rsid w:val="00B01525"/>
    <w:rsid w:val="00B023E4"/>
    <w:rsid w:val="00B02919"/>
    <w:rsid w:val="00B02A0D"/>
    <w:rsid w:val="00B03248"/>
    <w:rsid w:val="00B0634C"/>
    <w:rsid w:val="00B0744F"/>
    <w:rsid w:val="00B07ACA"/>
    <w:rsid w:val="00B12094"/>
    <w:rsid w:val="00B121F3"/>
    <w:rsid w:val="00B155B1"/>
    <w:rsid w:val="00B156DA"/>
    <w:rsid w:val="00B1707C"/>
    <w:rsid w:val="00B2030F"/>
    <w:rsid w:val="00B20AFC"/>
    <w:rsid w:val="00B20D80"/>
    <w:rsid w:val="00B22D14"/>
    <w:rsid w:val="00B24A8E"/>
    <w:rsid w:val="00B24D31"/>
    <w:rsid w:val="00B27999"/>
    <w:rsid w:val="00B3085A"/>
    <w:rsid w:val="00B30FDF"/>
    <w:rsid w:val="00B31482"/>
    <w:rsid w:val="00B3230F"/>
    <w:rsid w:val="00B3487D"/>
    <w:rsid w:val="00B353FC"/>
    <w:rsid w:val="00B35FDE"/>
    <w:rsid w:val="00B361F4"/>
    <w:rsid w:val="00B37051"/>
    <w:rsid w:val="00B378D1"/>
    <w:rsid w:val="00B40A19"/>
    <w:rsid w:val="00B40F40"/>
    <w:rsid w:val="00B40FBC"/>
    <w:rsid w:val="00B413AC"/>
    <w:rsid w:val="00B41577"/>
    <w:rsid w:val="00B41A5D"/>
    <w:rsid w:val="00B42946"/>
    <w:rsid w:val="00B460FD"/>
    <w:rsid w:val="00B46120"/>
    <w:rsid w:val="00B50C7A"/>
    <w:rsid w:val="00B53218"/>
    <w:rsid w:val="00B53CF6"/>
    <w:rsid w:val="00B55836"/>
    <w:rsid w:val="00B5656F"/>
    <w:rsid w:val="00B57BA6"/>
    <w:rsid w:val="00B60B77"/>
    <w:rsid w:val="00B60F5E"/>
    <w:rsid w:val="00B61099"/>
    <w:rsid w:val="00B62470"/>
    <w:rsid w:val="00B6401E"/>
    <w:rsid w:val="00B64682"/>
    <w:rsid w:val="00B64B16"/>
    <w:rsid w:val="00B65D61"/>
    <w:rsid w:val="00B66A99"/>
    <w:rsid w:val="00B7216F"/>
    <w:rsid w:val="00B724E5"/>
    <w:rsid w:val="00B747B7"/>
    <w:rsid w:val="00B76179"/>
    <w:rsid w:val="00B771DF"/>
    <w:rsid w:val="00B8029A"/>
    <w:rsid w:val="00B839A2"/>
    <w:rsid w:val="00B83C2F"/>
    <w:rsid w:val="00B848F5"/>
    <w:rsid w:val="00B85F48"/>
    <w:rsid w:val="00B87E0F"/>
    <w:rsid w:val="00B9099E"/>
    <w:rsid w:val="00B91095"/>
    <w:rsid w:val="00B912F5"/>
    <w:rsid w:val="00B91DB0"/>
    <w:rsid w:val="00B91ED9"/>
    <w:rsid w:val="00B93F3D"/>
    <w:rsid w:val="00B94435"/>
    <w:rsid w:val="00B94DCA"/>
    <w:rsid w:val="00B9513B"/>
    <w:rsid w:val="00B973FB"/>
    <w:rsid w:val="00BA0236"/>
    <w:rsid w:val="00BA1BD8"/>
    <w:rsid w:val="00BA51EE"/>
    <w:rsid w:val="00BA5D00"/>
    <w:rsid w:val="00BA736F"/>
    <w:rsid w:val="00BA77DF"/>
    <w:rsid w:val="00BB061D"/>
    <w:rsid w:val="00BB09A2"/>
    <w:rsid w:val="00BB26EC"/>
    <w:rsid w:val="00BB2714"/>
    <w:rsid w:val="00BB3B0F"/>
    <w:rsid w:val="00BB44F6"/>
    <w:rsid w:val="00BB7403"/>
    <w:rsid w:val="00BC0F51"/>
    <w:rsid w:val="00BC1E94"/>
    <w:rsid w:val="00BC2BF0"/>
    <w:rsid w:val="00BC4328"/>
    <w:rsid w:val="00BC43AE"/>
    <w:rsid w:val="00BC5ECA"/>
    <w:rsid w:val="00BC6636"/>
    <w:rsid w:val="00BD11BD"/>
    <w:rsid w:val="00BD16FD"/>
    <w:rsid w:val="00BD241C"/>
    <w:rsid w:val="00BD4373"/>
    <w:rsid w:val="00BD5776"/>
    <w:rsid w:val="00BD5AD4"/>
    <w:rsid w:val="00BD76E8"/>
    <w:rsid w:val="00BE0842"/>
    <w:rsid w:val="00BE0F84"/>
    <w:rsid w:val="00BE1B6A"/>
    <w:rsid w:val="00BE2A92"/>
    <w:rsid w:val="00BE2CC9"/>
    <w:rsid w:val="00BE3D11"/>
    <w:rsid w:val="00BE4241"/>
    <w:rsid w:val="00BE4CFD"/>
    <w:rsid w:val="00BE52E8"/>
    <w:rsid w:val="00BE5D8A"/>
    <w:rsid w:val="00BE606C"/>
    <w:rsid w:val="00BE6DAA"/>
    <w:rsid w:val="00BE726C"/>
    <w:rsid w:val="00BF06BD"/>
    <w:rsid w:val="00BF1E6B"/>
    <w:rsid w:val="00BF2FF8"/>
    <w:rsid w:val="00BF65CD"/>
    <w:rsid w:val="00BF7C06"/>
    <w:rsid w:val="00C01127"/>
    <w:rsid w:val="00C01F63"/>
    <w:rsid w:val="00C02DB5"/>
    <w:rsid w:val="00C06963"/>
    <w:rsid w:val="00C0777D"/>
    <w:rsid w:val="00C07DFC"/>
    <w:rsid w:val="00C10248"/>
    <w:rsid w:val="00C1068E"/>
    <w:rsid w:val="00C11774"/>
    <w:rsid w:val="00C120BE"/>
    <w:rsid w:val="00C12341"/>
    <w:rsid w:val="00C12AE9"/>
    <w:rsid w:val="00C12D6E"/>
    <w:rsid w:val="00C15323"/>
    <w:rsid w:val="00C17272"/>
    <w:rsid w:val="00C172DF"/>
    <w:rsid w:val="00C17F23"/>
    <w:rsid w:val="00C20F56"/>
    <w:rsid w:val="00C22E11"/>
    <w:rsid w:val="00C23127"/>
    <w:rsid w:val="00C2481D"/>
    <w:rsid w:val="00C24BD1"/>
    <w:rsid w:val="00C25A9C"/>
    <w:rsid w:val="00C26CA2"/>
    <w:rsid w:val="00C300D1"/>
    <w:rsid w:val="00C30603"/>
    <w:rsid w:val="00C30E64"/>
    <w:rsid w:val="00C312A1"/>
    <w:rsid w:val="00C327D7"/>
    <w:rsid w:val="00C328C8"/>
    <w:rsid w:val="00C33C2E"/>
    <w:rsid w:val="00C35285"/>
    <w:rsid w:val="00C36B52"/>
    <w:rsid w:val="00C37495"/>
    <w:rsid w:val="00C37B7A"/>
    <w:rsid w:val="00C37C9A"/>
    <w:rsid w:val="00C40C3B"/>
    <w:rsid w:val="00C41B09"/>
    <w:rsid w:val="00C43F94"/>
    <w:rsid w:val="00C50334"/>
    <w:rsid w:val="00C510E4"/>
    <w:rsid w:val="00C518BE"/>
    <w:rsid w:val="00C519CC"/>
    <w:rsid w:val="00C52B43"/>
    <w:rsid w:val="00C53820"/>
    <w:rsid w:val="00C61418"/>
    <w:rsid w:val="00C63B5C"/>
    <w:rsid w:val="00C64E04"/>
    <w:rsid w:val="00C66E95"/>
    <w:rsid w:val="00C81DDD"/>
    <w:rsid w:val="00C83692"/>
    <w:rsid w:val="00C83DEF"/>
    <w:rsid w:val="00C841A3"/>
    <w:rsid w:val="00C850AF"/>
    <w:rsid w:val="00C85787"/>
    <w:rsid w:val="00C85DD5"/>
    <w:rsid w:val="00C90978"/>
    <w:rsid w:val="00C92910"/>
    <w:rsid w:val="00C92A83"/>
    <w:rsid w:val="00C93758"/>
    <w:rsid w:val="00C94939"/>
    <w:rsid w:val="00C94960"/>
    <w:rsid w:val="00CA0559"/>
    <w:rsid w:val="00CA130B"/>
    <w:rsid w:val="00CA1823"/>
    <w:rsid w:val="00CA19CD"/>
    <w:rsid w:val="00CA1E13"/>
    <w:rsid w:val="00CA28C3"/>
    <w:rsid w:val="00CA5C2B"/>
    <w:rsid w:val="00CA67FC"/>
    <w:rsid w:val="00CA6CB8"/>
    <w:rsid w:val="00CB0B3F"/>
    <w:rsid w:val="00CB1A80"/>
    <w:rsid w:val="00CB5229"/>
    <w:rsid w:val="00CB756D"/>
    <w:rsid w:val="00CB78E4"/>
    <w:rsid w:val="00CC08F1"/>
    <w:rsid w:val="00CC232A"/>
    <w:rsid w:val="00CC2DDE"/>
    <w:rsid w:val="00CC3032"/>
    <w:rsid w:val="00CC3B4F"/>
    <w:rsid w:val="00CC5FFB"/>
    <w:rsid w:val="00CC6645"/>
    <w:rsid w:val="00CC68B5"/>
    <w:rsid w:val="00CC724B"/>
    <w:rsid w:val="00CC7F98"/>
    <w:rsid w:val="00CD021E"/>
    <w:rsid w:val="00CD0CA4"/>
    <w:rsid w:val="00CD225F"/>
    <w:rsid w:val="00CD32B3"/>
    <w:rsid w:val="00CD3B1C"/>
    <w:rsid w:val="00CD49E2"/>
    <w:rsid w:val="00CD4E36"/>
    <w:rsid w:val="00CD5336"/>
    <w:rsid w:val="00CE1208"/>
    <w:rsid w:val="00CE1A21"/>
    <w:rsid w:val="00CE1BC0"/>
    <w:rsid w:val="00CE1D7A"/>
    <w:rsid w:val="00CE4A00"/>
    <w:rsid w:val="00CE542A"/>
    <w:rsid w:val="00CE6E8D"/>
    <w:rsid w:val="00CE7C0C"/>
    <w:rsid w:val="00CF1054"/>
    <w:rsid w:val="00CF1243"/>
    <w:rsid w:val="00CF12C3"/>
    <w:rsid w:val="00CF1D9E"/>
    <w:rsid w:val="00CF4751"/>
    <w:rsid w:val="00CF63A4"/>
    <w:rsid w:val="00D0052E"/>
    <w:rsid w:val="00D0178F"/>
    <w:rsid w:val="00D05479"/>
    <w:rsid w:val="00D07141"/>
    <w:rsid w:val="00D1013A"/>
    <w:rsid w:val="00D1099C"/>
    <w:rsid w:val="00D10B2E"/>
    <w:rsid w:val="00D119E0"/>
    <w:rsid w:val="00D1212D"/>
    <w:rsid w:val="00D1239F"/>
    <w:rsid w:val="00D126DC"/>
    <w:rsid w:val="00D13EC9"/>
    <w:rsid w:val="00D14E32"/>
    <w:rsid w:val="00D15E8E"/>
    <w:rsid w:val="00D164F4"/>
    <w:rsid w:val="00D172E3"/>
    <w:rsid w:val="00D176CF"/>
    <w:rsid w:val="00D205D0"/>
    <w:rsid w:val="00D207D0"/>
    <w:rsid w:val="00D2136B"/>
    <w:rsid w:val="00D21530"/>
    <w:rsid w:val="00D226E2"/>
    <w:rsid w:val="00D234BA"/>
    <w:rsid w:val="00D238D9"/>
    <w:rsid w:val="00D2523D"/>
    <w:rsid w:val="00D26719"/>
    <w:rsid w:val="00D26B94"/>
    <w:rsid w:val="00D277C9"/>
    <w:rsid w:val="00D277EC"/>
    <w:rsid w:val="00D30E38"/>
    <w:rsid w:val="00D315BB"/>
    <w:rsid w:val="00D33AAB"/>
    <w:rsid w:val="00D33D17"/>
    <w:rsid w:val="00D3447E"/>
    <w:rsid w:val="00D34C76"/>
    <w:rsid w:val="00D34D18"/>
    <w:rsid w:val="00D365CB"/>
    <w:rsid w:val="00D374BA"/>
    <w:rsid w:val="00D37BBB"/>
    <w:rsid w:val="00D41650"/>
    <w:rsid w:val="00D41E88"/>
    <w:rsid w:val="00D42F6D"/>
    <w:rsid w:val="00D435FF"/>
    <w:rsid w:val="00D44D83"/>
    <w:rsid w:val="00D45CCB"/>
    <w:rsid w:val="00D4614D"/>
    <w:rsid w:val="00D46300"/>
    <w:rsid w:val="00D463A3"/>
    <w:rsid w:val="00D52332"/>
    <w:rsid w:val="00D527D5"/>
    <w:rsid w:val="00D53185"/>
    <w:rsid w:val="00D54635"/>
    <w:rsid w:val="00D57624"/>
    <w:rsid w:val="00D579F9"/>
    <w:rsid w:val="00D61AD7"/>
    <w:rsid w:val="00D62877"/>
    <w:rsid w:val="00D6327A"/>
    <w:rsid w:val="00D63EAF"/>
    <w:rsid w:val="00D6418D"/>
    <w:rsid w:val="00D6429C"/>
    <w:rsid w:val="00D64DDE"/>
    <w:rsid w:val="00D67056"/>
    <w:rsid w:val="00D70C87"/>
    <w:rsid w:val="00D71C68"/>
    <w:rsid w:val="00D75D16"/>
    <w:rsid w:val="00D77AEC"/>
    <w:rsid w:val="00D77E24"/>
    <w:rsid w:val="00D77FA0"/>
    <w:rsid w:val="00D80170"/>
    <w:rsid w:val="00D80871"/>
    <w:rsid w:val="00D83062"/>
    <w:rsid w:val="00D843DD"/>
    <w:rsid w:val="00D84AE4"/>
    <w:rsid w:val="00D8622F"/>
    <w:rsid w:val="00D8736D"/>
    <w:rsid w:val="00D87FC1"/>
    <w:rsid w:val="00D90624"/>
    <w:rsid w:val="00D9092E"/>
    <w:rsid w:val="00D90AD3"/>
    <w:rsid w:val="00D92E7A"/>
    <w:rsid w:val="00D93FED"/>
    <w:rsid w:val="00D9452A"/>
    <w:rsid w:val="00D947D7"/>
    <w:rsid w:val="00D94E25"/>
    <w:rsid w:val="00D95794"/>
    <w:rsid w:val="00D95F5D"/>
    <w:rsid w:val="00D96C9D"/>
    <w:rsid w:val="00DA25F9"/>
    <w:rsid w:val="00DA2E73"/>
    <w:rsid w:val="00DA2EC6"/>
    <w:rsid w:val="00DA3962"/>
    <w:rsid w:val="00DA3D46"/>
    <w:rsid w:val="00DA54BA"/>
    <w:rsid w:val="00DA6B21"/>
    <w:rsid w:val="00DA6FAB"/>
    <w:rsid w:val="00DA7060"/>
    <w:rsid w:val="00DA76FA"/>
    <w:rsid w:val="00DB06BC"/>
    <w:rsid w:val="00DB0CEA"/>
    <w:rsid w:val="00DB15F0"/>
    <w:rsid w:val="00DB2963"/>
    <w:rsid w:val="00DB3CE0"/>
    <w:rsid w:val="00DB3D68"/>
    <w:rsid w:val="00DB4745"/>
    <w:rsid w:val="00DB4AC7"/>
    <w:rsid w:val="00DB5821"/>
    <w:rsid w:val="00DB5ADC"/>
    <w:rsid w:val="00DC0A1A"/>
    <w:rsid w:val="00DC224E"/>
    <w:rsid w:val="00DC4ED7"/>
    <w:rsid w:val="00DC4FC2"/>
    <w:rsid w:val="00DC50FD"/>
    <w:rsid w:val="00DC5840"/>
    <w:rsid w:val="00DC5B29"/>
    <w:rsid w:val="00DC6CAA"/>
    <w:rsid w:val="00DD0F19"/>
    <w:rsid w:val="00DD11BB"/>
    <w:rsid w:val="00DD31B5"/>
    <w:rsid w:val="00DD3F9E"/>
    <w:rsid w:val="00DD529D"/>
    <w:rsid w:val="00DD61BE"/>
    <w:rsid w:val="00DD7CC9"/>
    <w:rsid w:val="00DE08A9"/>
    <w:rsid w:val="00DE1ED4"/>
    <w:rsid w:val="00DE2F4F"/>
    <w:rsid w:val="00DE34CC"/>
    <w:rsid w:val="00DE3DB2"/>
    <w:rsid w:val="00DE40C4"/>
    <w:rsid w:val="00DE4297"/>
    <w:rsid w:val="00DE4FD6"/>
    <w:rsid w:val="00DE5458"/>
    <w:rsid w:val="00DE7881"/>
    <w:rsid w:val="00DE7FED"/>
    <w:rsid w:val="00DF0522"/>
    <w:rsid w:val="00DF1523"/>
    <w:rsid w:val="00DF1887"/>
    <w:rsid w:val="00DF1B4F"/>
    <w:rsid w:val="00DF1BEF"/>
    <w:rsid w:val="00DF2A56"/>
    <w:rsid w:val="00DF2F08"/>
    <w:rsid w:val="00DF35F5"/>
    <w:rsid w:val="00DF3B02"/>
    <w:rsid w:val="00DF4732"/>
    <w:rsid w:val="00DF5B18"/>
    <w:rsid w:val="00DF74F1"/>
    <w:rsid w:val="00DF7A2C"/>
    <w:rsid w:val="00DF7C42"/>
    <w:rsid w:val="00E00AAE"/>
    <w:rsid w:val="00E00C76"/>
    <w:rsid w:val="00E01A30"/>
    <w:rsid w:val="00E02C6F"/>
    <w:rsid w:val="00E02FA8"/>
    <w:rsid w:val="00E0467B"/>
    <w:rsid w:val="00E051E2"/>
    <w:rsid w:val="00E06B36"/>
    <w:rsid w:val="00E06BBC"/>
    <w:rsid w:val="00E07308"/>
    <w:rsid w:val="00E108CE"/>
    <w:rsid w:val="00E11671"/>
    <w:rsid w:val="00E11D64"/>
    <w:rsid w:val="00E133CE"/>
    <w:rsid w:val="00E133D9"/>
    <w:rsid w:val="00E1361F"/>
    <w:rsid w:val="00E13CF5"/>
    <w:rsid w:val="00E13D10"/>
    <w:rsid w:val="00E14921"/>
    <w:rsid w:val="00E16BD1"/>
    <w:rsid w:val="00E16D1F"/>
    <w:rsid w:val="00E16DA2"/>
    <w:rsid w:val="00E17A9B"/>
    <w:rsid w:val="00E203D9"/>
    <w:rsid w:val="00E20D99"/>
    <w:rsid w:val="00E20FFF"/>
    <w:rsid w:val="00E213B5"/>
    <w:rsid w:val="00E24EAB"/>
    <w:rsid w:val="00E261C2"/>
    <w:rsid w:val="00E273FA"/>
    <w:rsid w:val="00E301C6"/>
    <w:rsid w:val="00E30D38"/>
    <w:rsid w:val="00E313F6"/>
    <w:rsid w:val="00E3275D"/>
    <w:rsid w:val="00E34A12"/>
    <w:rsid w:val="00E34E32"/>
    <w:rsid w:val="00E36BDB"/>
    <w:rsid w:val="00E36E14"/>
    <w:rsid w:val="00E36E4B"/>
    <w:rsid w:val="00E36F34"/>
    <w:rsid w:val="00E36F9E"/>
    <w:rsid w:val="00E37442"/>
    <w:rsid w:val="00E3795D"/>
    <w:rsid w:val="00E37ACB"/>
    <w:rsid w:val="00E37EF8"/>
    <w:rsid w:val="00E406AA"/>
    <w:rsid w:val="00E40B16"/>
    <w:rsid w:val="00E414BC"/>
    <w:rsid w:val="00E42DF4"/>
    <w:rsid w:val="00E44190"/>
    <w:rsid w:val="00E4466F"/>
    <w:rsid w:val="00E447C5"/>
    <w:rsid w:val="00E46ABC"/>
    <w:rsid w:val="00E511FC"/>
    <w:rsid w:val="00E52067"/>
    <w:rsid w:val="00E525B0"/>
    <w:rsid w:val="00E532EC"/>
    <w:rsid w:val="00E53E15"/>
    <w:rsid w:val="00E53E86"/>
    <w:rsid w:val="00E556C9"/>
    <w:rsid w:val="00E56FC8"/>
    <w:rsid w:val="00E601A2"/>
    <w:rsid w:val="00E60824"/>
    <w:rsid w:val="00E61191"/>
    <w:rsid w:val="00E6234C"/>
    <w:rsid w:val="00E62FD1"/>
    <w:rsid w:val="00E637B0"/>
    <w:rsid w:val="00E63C7A"/>
    <w:rsid w:val="00E64563"/>
    <w:rsid w:val="00E64871"/>
    <w:rsid w:val="00E64EE8"/>
    <w:rsid w:val="00E65478"/>
    <w:rsid w:val="00E66CF5"/>
    <w:rsid w:val="00E670C6"/>
    <w:rsid w:val="00E679BE"/>
    <w:rsid w:val="00E71137"/>
    <w:rsid w:val="00E72472"/>
    <w:rsid w:val="00E72A7E"/>
    <w:rsid w:val="00E72D1A"/>
    <w:rsid w:val="00E73C3B"/>
    <w:rsid w:val="00E74FFE"/>
    <w:rsid w:val="00E75218"/>
    <w:rsid w:val="00E75380"/>
    <w:rsid w:val="00E7676F"/>
    <w:rsid w:val="00E77450"/>
    <w:rsid w:val="00E77604"/>
    <w:rsid w:val="00E804FF"/>
    <w:rsid w:val="00E821A2"/>
    <w:rsid w:val="00E8270E"/>
    <w:rsid w:val="00E82D48"/>
    <w:rsid w:val="00E8349A"/>
    <w:rsid w:val="00E83B17"/>
    <w:rsid w:val="00E856D6"/>
    <w:rsid w:val="00E85F61"/>
    <w:rsid w:val="00E86AE3"/>
    <w:rsid w:val="00E907D4"/>
    <w:rsid w:val="00E9155A"/>
    <w:rsid w:val="00E92A53"/>
    <w:rsid w:val="00E9325B"/>
    <w:rsid w:val="00E936CA"/>
    <w:rsid w:val="00E94808"/>
    <w:rsid w:val="00E94D3A"/>
    <w:rsid w:val="00E972F9"/>
    <w:rsid w:val="00E97705"/>
    <w:rsid w:val="00EA00F8"/>
    <w:rsid w:val="00EA02FC"/>
    <w:rsid w:val="00EA1064"/>
    <w:rsid w:val="00EA1C31"/>
    <w:rsid w:val="00EA255F"/>
    <w:rsid w:val="00EA3914"/>
    <w:rsid w:val="00EA4E51"/>
    <w:rsid w:val="00EA64CA"/>
    <w:rsid w:val="00EA7E09"/>
    <w:rsid w:val="00EB0DA5"/>
    <w:rsid w:val="00EB2A65"/>
    <w:rsid w:val="00EB2B3A"/>
    <w:rsid w:val="00EB4550"/>
    <w:rsid w:val="00EB4BC8"/>
    <w:rsid w:val="00EB5BA1"/>
    <w:rsid w:val="00EB647D"/>
    <w:rsid w:val="00EB6E55"/>
    <w:rsid w:val="00EC044E"/>
    <w:rsid w:val="00EC2159"/>
    <w:rsid w:val="00EC2338"/>
    <w:rsid w:val="00EC2D07"/>
    <w:rsid w:val="00EC4224"/>
    <w:rsid w:val="00EC4427"/>
    <w:rsid w:val="00EC6481"/>
    <w:rsid w:val="00EC67CE"/>
    <w:rsid w:val="00EC767F"/>
    <w:rsid w:val="00ED0836"/>
    <w:rsid w:val="00ED1038"/>
    <w:rsid w:val="00ED1FEE"/>
    <w:rsid w:val="00ED3648"/>
    <w:rsid w:val="00ED379F"/>
    <w:rsid w:val="00ED4B65"/>
    <w:rsid w:val="00ED50EF"/>
    <w:rsid w:val="00ED5966"/>
    <w:rsid w:val="00ED62A9"/>
    <w:rsid w:val="00ED6646"/>
    <w:rsid w:val="00ED6817"/>
    <w:rsid w:val="00ED6AEC"/>
    <w:rsid w:val="00ED73B2"/>
    <w:rsid w:val="00EE065E"/>
    <w:rsid w:val="00EE085B"/>
    <w:rsid w:val="00EE3C3A"/>
    <w:rsid w:val="00EE6E83"/>
    <w:rsid w:val="00EF249F"/>
    <w:rsid w:val="00EF29F6"/>
    <w:rsid w:val="00EF423F"/>
    <w:rsid w:val="00EF55AD"/>
    <w:rsid w:val="00EF5FF8"/>
    <w:rsid w:val="00EF6007"/>
    <w:rsid w:val="00EF617C"/>
    <w:rsid w:val="00EF6468"/>
    <w:rsid w:val="00EF6F22"/>
    <w:rsid w:val="00EF72E5"/>
    <w:rsid w:val="00EF7BA1"/>
    <w:rsid w:val="00F023D9"/>
    <w:rsid w:val="00F02620"/>
    <w:rsid w:val="00F02A5E"/>
    <w:rsid w:val="00F0319E"/>
    <w:rsid w:val="00F03405"/>
    <w:rsid w:val="00F035B8"/>
    <w:rsid w:val="00F039DC"/>
    <w:rsid w:val="00F03FEE"/>
    <w:rsid w:val="00F04C65"/>
    <w:rsid w:val="00F04FC7"/>
    <w:rsid w:val="00F05723"/>
    <w:rsid w:val="00F05A20"/>
    <w:rsid w:val="00F06B8F"/>
    <w:rsid w:val="00F07BD2"/>
    <w:rsid w:val="00F1527A"/>
    <w:rsid w:val="00F16159"/>
    <w:rsid w:val="00F16BB1"/>
    <w:rsid w:val="00F172E8"/>
    <w:rsid w:val="00F17460"/>
    <w:rsid w:val="00F1791A"/>
    <w:rsid w:val="00F17DE6"/>
    <w:rsid w:val="00F20671"/>
    <w:rsid w:val="00F20673"/>
    <w:rsid w:val="00F2071E"/>
    <w:rsid w:val="00F226AF"/>
    <w:rsid w:val="00F231A6"/>
    <w:rsid w:val="00F23669"/>
    <w:rsid w:val="00F24301"/>
    <w:rsid w:val="00F25293"/>
    <w:rsid w:val="00F25745"/>
    <w:rsid w:val="00F266A9"/>
    <w:rsid w:val="00F2765A"/>
    <w:rsid w:val="00F31F31"/>
    <w:rsid w:val="00F3337E"/>
    <w:rsid w:val="00F3341C"/>
    <w:rsid w:val="00F343E4"/>
    <w:rsid w:val="00F34BE5"/>
    <w:rsid w:val="00F36790"/>
    <w:rsid w:val="00F37F51"/>
    <w:rsid w:val="00F432E1"/>
    <w:rsid w:val="00F46EDE"/>
    <w:rsid w:val="00F53131"/>
    <w:rsid w:val="00F53D89"/>
    <w:rsid w:val="00F53EDD"/>
    <w:rsid w:val="00F56A39"/>
    <w:rsid w:val="00F57050"/>
    <w:rsid w:val="00F601B7"/>
    <w:rsid w:val="00F611B9"/>
    <w:rsid w:val="00F621CD"/>
    <w:rsid w:val="00F62AE0"/>
    <w:rsid w:val="00F643C1"/>
    <w:rsid w:val="00F67E13"/>
    <w:rsid w:val="00F75F1F"/>
    <w:rsid w:val="00F77F5C"/>
    <w:rsid w:val="00F80FA9"/>
    <w:rsid w:val="00F813FB"/>
    <w:rsid w:val="00F818B1"/>
    <w:rsid w:val="00F81F97"/>
    <w:rsid w:val="00F83928"/>
    <w:rsid w:val="00F8479D"/>
    <w:rsid w:val="00F84E01"/>
    <w:rsid w:val="00F86B23"/>
    <w:rsid w:val="00F87424"/>
    <w:rsid w:val="00F87BDC"/>
    <w:rsid w:val="00F90099"/>
    <w:rsid w:val="00F908AE"/>
    <w:rsid w:val="00F90904"/>
    <w:rsid w:val="00F91DC9"/>
    <w:rsid w:val="00F91E18"/>
    <w:rsid w:val="00F92851"/>
    <w:rsid w:val="00F93CFD"/>
    <w:rsid w:val="00F95C96"/>
    <w:rsid w:val="00F96817"/>
    <w:rsid w:val="00F96E31"/>
    <w:rsid w:val="00F97301"/>
    <w:rsid w:val="00FA031B"/>
    <w:rsid w:val="00FA05CF"/>
    <w:rsid w:val="00FA0C88"/>
    <w:rsid w:val="00FA2BF9"/>
    <w:rsid w:val="00FA2D7E"/>
    <w:rsid w:val="00FA39AE"/>
    <w:rsid w:val="00FA43C2"/>
    <w:rsid w:val="00FA6540"/>
    <w:rsid w:val="00FA6F92"/>
    <w:rsid w:val="00FA7FA4"/>
    <w:rsid w:val="00FB026F"/>
    <w:rsid w:val="00FB1E85"/>
    <w:rsid w:val="00FB25F6"/>
    <w:rsid w:val="00FB31C5"/>
    <w:rsid w:val="00FB3239"/>
    <w:rsid w:val="00FB49A8"/>
    <w:rsid w:val="00FB4B6A"/>
    <w:rsid w:val="00FB4C58"/>
    <w:rsid w:val="00FB66D7"/>
    <w:rsid w:val="00FB6F5F"/>
    <w:rsid w:val="00FB7959"/>
    <w:rsid w:val="00FB7CE0"/>
    <w:rsid w:val="00FC0B1E"/>
    <w:rsid w:val="00FC1292"/>
    <w:rsid w:val="00FC18CF"/>
    <w:rsid w:val="00FC1DCB"/>
    <w:rsid w:val="00FC23C8"/>
    <w:rsid w:val="00FC2D5D"/>
    <w:rsid w:val="00FC486A"/>
    <w:rsid w:val="00FC4AEE"/>
    <w:rsid w:val="00FC4CF4"/>
    <w:rsid w:val="00FC55F4"/>
    <w:rsid w:val="00FC6DBA"/>
    <w:rsid w:val="00FD06E6"/>
    <w:rsid w:val="00FD0C97"/>
    <w:rsid w:val="00FD10B4"/>
    <w:rsid w:val="00FD3983"/>
    <w:rsid w:val="00FD4A19"/>
    <w:rsid w:val="00FD556B"/>
    <w:rsid w:val="00FD5855"/>
    <w:rsid w:val="00FD7523"/>
    <w:rsid w:val="00FE1511"/>
    <w:rsid w:val="00FE21DD"/>
    <w:rsid w:val="00FE35C0"/>
    <w:rsid w:val="00FE6749"/>
    <w:rsid w:val="00FE7D7D"/>
    <w:rsid w:val="00FF0EA5"/>
    <w:rsid w:val="00FF61B6"/>
    <w:rsid w:val="00FF68AF"/>
    <w:rsid w:val="00FF6C02"/>
    <w:rsid w:val="01FF4655"/>
    <w:rsid w:val="042657CF"/>
    <w:rsid w:val="090029C0"/>
    <w:rsid w:val="0997694A"/>
    <w:rsid w:val="13EC6C93"/>
    <w:rsid w:val="21D2731B"/>
    <w:rsid w:val="344206AB"/>
    <w:rsid w:val="37D10DBD"/>
    <w:rsid w:val="3B6A060F"/>
    <w:rsid w:val="52FE29F0"/>
    <w:rsid w:val="60F13838"/>
    <w:rsid w:val="68AA1F93"/>
    <w:rsid w:val="6B416685"/>
    <w:rsid w:val="6E153133"/>
    <w:rsid w:val="72D9097A"/>
    <w:rsid w:val="79A10F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HAns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99"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120" w:after="120"/>
    </w:pPr>
    <w:rPr>
      <w:rFonts w:ascii="Times New Roman" w:hAnsi="Times New Roman" w:cs="Times New Roman" w:eastAsiaTheme="minorHAnsi"/>
      <w:color w:val="000000"/>
      <w:sz w:val="28"/>
      <w:szCs w:val="18"/>
      <w:lang w:val="en-US" w:eastAsia="en-US" w:bidi="ar-SA"/>
    </w:rPr>
  </w:style>
  <w:style w:type="paragraph" w:styleId="2">
    <w:name w:val="heading 1"/>
    <w:basedOn w:val="1"/>
    <w:next w:val="1"/>
    <w:link w:val="42"/>
    <w:qFormat/>
    <w:uiPriority w:val="9"/>
    <w:pPr>
      <w:keepNext/>
      <w:keepLines/>
      <w:spacing w:before="240" w:after="0"/>
      <w:outlineLvl w:val="0"/>
    </w:pPr>
    <w:rPr>
      <w:rFonts w:asciiTheme="majorHAnsi" w:hAnsiTheme="majorHAnsi" w:eastAsiaTheme="majorEastAsia" w:cstheme="majorBidi"/>
      <w:color w:val="2F5597" w:themeColor="accent1" w:themeShade="BF"/>
      <w:sz w:val="32"/>
      <w:szCs w:val="32"/>
    </w:rPr>
  </w:style>
  <w:style w:type="paragraph" w:styleId="3">
    <w:name w:val="heading 2"/>
    <w:basedOn w:val="1"/>
    <w:next w:val="1"/>
    <w:link w:val="32"/>
    <w:qFormat/>
    <w:uiPriority w:val="0"/>
    <w:pPr>
      <w:keepNext/>
      <w:numPr>
        <w:ilvl w:val="1"/>
        <w:numId w:val="1"/>
      </w:numPr>
      <w:tabs>
        <w:tab w:val="clear" w:pos="1440"/>
      </w:tabs>
      <w:spacing w:before="0" w:after="0"/>
      <w:ind w:left="0" w:firstLine="0"/>
      <w:outlineLvl w:val="1"/>
    </w:pPr>
    <w:rPr>
      <w:rFonts w:eastAsia="Times New Roman"/>
      <w:b/>
      <w:bCs/>
      <w:color w:val="auto"/>
      <w:sz w:val="16"/>
      <w:szCs w:val="24"/>
    </w:rPr>
  </w:style>
  <w:style w:type="paragraph" w:styleId="4">
    <w:name w:val="heading 3"/>
    <w:basedOn w:val="1"/>
    <w:next w:val="1"/>
    <w:link w:val="33"/>
    <w:qFormat/>
    <w:uiPriority w:val="0"/>
    <w:pPr>
      <w:keepNext/>
      <w:numPr>
        <w:ilvl w:val="2"/>
        <w:numId w:val="1"/>
      </w:numPr>
      <w:tabs>
        <w:tab w:val="clear" w:pos="2160"/>
      </w:tabs>
      <w:spacing w:before="240" w:after="60"/>
      <w:ind w:left="720" w:hanging="432"/>
      <w:outlineLvl w:val="2"/>
    </w:pPr>
    <w:rPr>
      <w:rFonts w:ascii="Arial" w:hAnsi="Arial" w:eastAsia="Times New Roman" w:cs="Arial"/>
      <w:b/>
      <w:bCs/>
      <w:color w:val="auto"/>
      <w:sz w:val="26"/>
      <w:szCs w:val="26"/>
    </w:rPr>
  </w:style>
  <w:style w:type="paragraph" w:styleId="5">
    <w:name w:val="heading 4"/>
    <w:basedOn w:val="1"/>
    <w:next w:val="1"/>
    <w:link w:val="34"/>
    <w:qFormat/>
    <w:uiPriority w:val="0"/>
    <w:pPr>
      <w:keepNext/>
      <w:numPr>
        <w:ilvl w:val="3"/>
        <w:numId w:val="1"/>
      </w:numPr>
      <w:tabs>
        <w:tab w:val="clear" w:pos="2880"/>
      </w:tabs>
      <w:spacing w:before="240" w:after="60"/>
      <w:ind w:left="864" w:hanging="144"/>
      <w:outlineLvl w:val="3"/>
    </w:pPr>
    <w:rPr>
      <w:rFonts w:eastAsia="Times New Roman"/>
      <w:b/>
      <w:bCs/>
      <w:color w:val="auto"/>
      <w:szCs w:val="28"/>
    </w:rPr>
  </w:style>
  <w:style w:type="paragraph" w:styleId="6">
    <w:name w:val="heading 5"/>
    <w:basedOn w:val="1"/>
    <w:next w:val="1"/>
    <w:link w:val="40"/>
    <w:qFormat/>
    <w:uiPriority w:val="0"/>
    <w:pPr>
      <w:numPr>
        <w:ilvl w:val="4"/>
        <w:numId w:val="1"/>
      </w:numPr>
      <w:tabs>
        <w:tab w:val="clear" w:pos="3600"/>
      </w:tabs>
      <w:spacing w:before="240" w:after="60"/>
      <w:ind w:left="1008" w:hanging="432"/>
      <w:outlineLvl w:val="4"/>
    </w:pPr>
    <w:rPr>
      <w:rFonts w:ascii=".VnTime" w:hAnsi=".VnTime" w:eastAsia="Times New Roman"/>
      <w:b/>
      <w:bCs/>
      <w:i/>
      <w:iCs/>
      <w:color w:val="auto"/>
      <w:sz w:val="26"/>
      <w:szCs w:val="26"/>
    </w:rPr>
  </w:style>
  <w:style w:type="paragraph" w:styleId="7">
    <w:name w:val="heading 6"/>
    <w:basedOn w:val="1"/>
    <w:next w:val="1"/>
    <w:link w:val="36"/>
    <w:qFormat/>
    <w:uiPriority w:val="0"/>
    <w:pPr>
      <w:numPr>
        <w:ilvl w:val="5"/>
        <w:numId w:val="1"/>
      </w:numPr>
      <w:tabs>
        <w:tab w:val="clear" w:pos="4320"/>
      </w:tabs>
      <w:spacing w:before="240" w:after="60"/>
      <w:ind w:left="1152" w:hanging="432"/>
      <w:outlineLvl w:val="5"/>
    </w:pPr>
    <w:rPr>
      <w:rFonts w:eastAsia="Times New Roman"/>
      <w:b/>
      <w:bCs/>
      <w:color w:val="auto"/>
      <w:sz w:val="22"/>
      <w:szCs w:val="22"/>
    </w:rPr>
  </w:style>
  <w:style w:type="paragraph" w:styleId="8">
    <w:name w:val="heading 7"/>
    <w:basedOn w:val="1"/>
    <w:next w:val="1"/>
    <w:link w:val="37"/>
    <w:qFormat/>
    <w:uiPriority w:val="0"/>
    <w:pPr>
      <w:numPr>
        <w:ilvl w:val="6"/>
        <w:numId w:val="1"/>
      </w:numPr>
      <w:tabs>
        <w:tab w:val="clear" w:pos="5040"/>
      </w:tabs>
      <w:spacing w:before="240" w:after="60"/>
      <w:ind w:left="1296" w:hanging="288"/>
      <w:outlineLvl w:val="6"/>
    </w:pPr>
    <w:rPr>
      <w:rFonts w:eastAsia="Times New Roman"/>
      <w:color w:val="auto"/>
      <w:sz w:val="24"/>
      <w:szCs w:val="24"/>
    </w:rPr>
  </w:style>
  <w:style w:type="paragraph" w:styleId="9">
    <w:name w:val="heading 8"/>
    <w:basedOn w:val="1"/>
    <w:next w:val="1"/>
    <w:link w:val="38"/>
    <w:qFormat/>
    <w:uiPriority w:val="0"/>
    <w:pPr>
      <w:numPr>
        <w:ilvl w:val="7"/>
        <w:numId w:val="1"/>
      </w:numPr>
      <w:tabs>
        <w:tab w:val="clear" w:pos="5760"/>
      </w:tabs>
      <w:spacing w:before="240" w:after="60"/>
      <w:ind w:left="1440" w:hanging="432"/>
      <w:outlineLvl w:val="7"/>
    </w:pPr>
    <w:rPr>
      <w:rFonts w:eastAsia="Times New Roman"/>
      <w:i/>
      <w:iCs/>
      <w:color w:val="auto"/>
      <w:sz w:val="24"/>
      <w:szCs w:val="24"/>
    </w:rPr>
  </w:style>
  <w:style w:type="paragraph" w:styleId="10">
    <w:name w:val="heading 9"/>
    <w:basedOn w:val="1"/>
    <w:next w:val="1"/>
    <w:link w:val="39"/>
    <w:qFormat/>
    <w:uiPriority w:val="0"/>
    <w:pPr>
      <w:numPr>
        <w:ilvl w:val="8"/>
        <w:numId w:val="1"/>
      </w:numPr>
      <w:tabs>
        <w:tab w:val="clear" w:pos="6480"/>
      </w:tabs>
      <w:spacing w:before="240" w:after="60"/>
      <w:ind w:left="1584" w:hanging="144"/>
      <w:outlineLvl w:val="8"/>
    </w:pPr>
    <w:rPr>
      <w:rFonts w:ascii="Arial" w:hAnsi="Arial" w:eastAsia="Times New Roman" w:cs="Arial"/>
      <w:color w:val="auto"/>
      <w:sz w:val="22"/>
      <w:szCs w:val="22"/>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Balloon Text"/>
    <w:basedOn w:val="1"/>
    <w:link w:val="21"/>
    <w:semiHidden/>
    <w:unhideWhenUsed/>
    <w:qFormat/>
    <w:uiPriority w:val="99"/>
    <w:pPr>
      <w:spacing w:before="0" w:after="0"/>
    </w:pPr>
    <w:rPr>
      <w:rFonts w:ascii="Segoe UI" w:hAnsi="Segoe UI" w:cs="Segoe UI"/>
      <w:sz w:val="18"/>
    </w:rPr>
  </w:style>
  <w:style w:type="paragraph" w:styleId="14">
    <w:name w:val="Body Text"/>
    <w:basedOn w:val="1"/>
    <w:link w:val="25"/>
    <w:qFormat/>
    <w:uiPriority w:val="99"/>
    <w:pPr>
      <w:widowControl w:val="0"/>
      <w:shd w:val="clear" w:color="auto" w:fill="FFFFFF"/>
      <w:spacing w:before="0" w:after="300" w:line="360" w:lineRule="exact"/>
      <w:jc w:val="right"/>
    </w:pPr>
    <w:rPr>
      <w:spacing w:val="1"/>
      <w:sz w:val="23"/>
      <w:szCs w:val="23"/>
    </w:rPr>
  </w:style>
  <w:style w:type="character" w:styleId="15">
    <w:name w:val="Emphasis"/>
    <w:qFormat/>
    <w:uiPriority w:val="99"/>
    <w:rPr>
      <w:rFonts w:cs="Times New Roman"/>
      <w:i/>
    </w:rPr>
  </w:style>
  <w:style w:type="paragraph" w:styleId="16">
    <w:name w:val="footer"/>
    <w:basedOn w:val="1"/>
    <w:link w:val="23"/>
    <w:unhideWhenUsed/>
    <w:qFormat/>
    <w:uiPriority w:val="99"/>
    <w:pPr>
      <w:tabs>
        <w:tab w:val="center" w:pos="4680"/>
        <w:tab w:val="right" w:pos="9360"/>
      </w:tabs>
      <w:spacing w:before="0" w:after="0"/>
    </w:pPr>
  </w:style>
  <w:style w:type="paragraph" w:styleId="17">
    <w:name w:val="header"/>
    <w:basedOn w:val="1"/>
    <w:link w:val="22"/>
    <w:unhideWhenUsed/>
    <w:qFormat/>
    <w:uiPriority w:val="99"/>
    <w:pPr>
      <w:tabs>
        <w:tab w:val="center" w:pos="4680"/>
        <w:tab w:val="right" w:pos="9360"/>
      </w:tabs>
      <w:spacing w:before="0" w:after="0"/>
    </w:pPr>
  </w:style>
  <w:style w:type="paragraph" w:styleId="18">
    <w:name w:val="Normal (Web)"/>
    <w:basedOn w:val="1"/>
    <w:unhideWhenUsed/>
    <w:qFormat/>
    <w:uiPriority w:val="99"/>
    <w:pPr>
      <w:spacing w:before="100" w:beforeAutospacing="1" w:after="100" w:afterAutospacing="1"/>
    </w:pPr>
    <w:rPr>
      <w:rFonts w:eastAsia="Times New Roman"/>
      <w:color w:val="auto"/>
      <w:sz w:val="24"/>
      <w:szCs w:val="24"/>
    </w:rPr>
  </w:style>
  <w:style w:type="character" w:styleId="19">
    <w:name w:val="Strong"/>
    <w:basedOn w:val="11"/>
    <w:qFormat/>
    <w:uiPriority w:val="22"/>
    <w:rPr>
      <w:b/>
      <w:bCs/>
    </w:rPr>
  </w:style>
  <w:style w:type="table" w:styleId="20">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1">
    <w:name w:val="Balloon Text Char"/>
    <w:basedOn w:val="11"/>
    <w:link w:val="13"/>
    <w:semiHidden/>
    <w:qFormat/>
    <w:uiPriority w:val="99"/>
    <w:rPr>
      <w:rFonts w:ascii="Segoe UI" w:hAnsi="Segoe UI" w:cs="Segoe UI"/>
      <w:sz w:val="18"/>
    </w:rPr>
  </w:style>
  <w:style w:type="character" w:customStyle="1" w:styleId="22">
    <w:name w:val="Header Char"/>
    <w:basedOn w:val="11"/>
    <w:link w:val="17"/>
    <w:qFormat/>
    <w:uiPriority w:val="99"/>
  </w:style>
  <w:style w:type="character" w:customStyle="1" w:styleId="23">
    <w:name w:val="Footer Char"/>
    <w:basedOn w:val="11"/>
    <w:link w:val="16"/>
    <w:qFormat/>
    <w:uiPriority w:val="99"/>
  </w:style>
  <w:style w:type="paragraph" w:styleId="24">
    <w:name w:val="List Paragraph"/>
    <w:basedOn w:val="1"/>
    <w:qFormat/>
    <w:uiPriority w:val="34"/>
    <w:pPr>
      <w:ind w:left="720"/>
      <w:contextualSpacing/>
    </w:pPr>
  </w:style>
  <w:style w:type="character" w:customStyle="1" w:styleId="25">
    <w:name w:val="Body Text Char1"/>
    <w:link w:val="14"/>
    <w:qFormat/>
    <w:uiPriority w:val="99"/>
    <w:rPr>
      <w:spacing w:val="1"/>
      <w:sz w:val="23"/>
      <w:szCs w:val="23"/>
      <w:shd w:val="clear" w:color="auto" w:fill="FFFFFF"/>
    </w:rPr>
  </w:style>
  <w:style w:type="character" w:customStyle="1" w:styleId="26">
    <w:name w:val="Body Text Char"/>
    <w:basedOn w:val="11"/>
    <w:semiHidden/>
    <w:qFormat/>
    <w:uiPriority w:val="99"/>
  </w:style>
  <w:style w:type="character" w:customStyle="1" w:styleId="27">
    <w:name w:val="Body text + Italic"/>
    <w:qFormat/>
    <w:uiPriority w:val="99"/>
    <w:rPr>
      <w:rFonts w:ascii="Times New Roman" w:hAnsi="Times New Roman" w:cs="Times New Roman"/>
      <w:i/>
      <w:iCs/>
      <w:spacing w:val="0"/>
      <w:sz w:val="23"/>
      <w:szCs w:val="23"/>
      <w:u w:val="none"/>
      <w:shd w:val="clear" w:color="auto" w:fill="FFFFFF"/>
    </w:rPr>
  </w:style>
  <w:style w:type="character" w:customStyle="1" w:styleId="28">
    <w:name w:val="Khác_"/>
    <w:link w:val="29"/>
    <w:qFormat/>
    <w:uiPriority w:val="99"/>
    <w:rPr>
      <w:sz w:val="26"/>
      <w:szCs w:val="26"/>
    </w:rPr>
  </w:style>
  <w:style w:type="paragraph" w:customStyle="1" w:styleId="29">
    <w:name w:val="Khác"/>
    <w:basedOn w:val="1"/>
    <w:link w:val="28"/>
    <w:qFormat/>
    <w:uiPriority w:val="99"/>
    <w:pPr>
      <w:widowControl w:val="0"/>
      <w:spacing w:before="0" w:after="0"/>
    </w:pPr>
    <w:rPr>
      <w:color w:val="auto"/>
      <w:sz w:val="26"/>
      <w:szCs w:val="26"/>
    </w:rPr>
  </w:style>
  <w:style w:type="character" w:customStyle="1" w:styleId="30">
    <w:name w:val="fontstyle01"/>
    <w:basedOn w:val="11"/>
    <w:qFormat/>
    <w:uiPriority w:val="0"/>
    <w:rPr>
      <w:rFonts w:hint="default" w:ascii="Times New Roman" w:hAnsi="Times New Roman" w:cs="Times New Roman"/>
      <w:color w:val="000000"/>
      <w:sz w:val="26"/>
      <w:szCs w:val="26"/>
    </w:rPr>
  </w:style>
  <w:style w:type="paragraph" w:customStyle="1" w:styleId="31">
    <w:name w:val="Table Paragraph"/>
    <w:basedOn w:val="1"/>
    <w:qFormat/>
    <w:uiPriority w:val="1"/>
    <w:pPr>
      <w:widowControl w:val="0"/>
      <w:autoSpaceDE w:val="0"/>
      <w:autoSpaceDN w:val="0"/>
      <w:spacing w:before="0" w:after="0"/>
    </w:pPr>
    <w:rPr>
      <w:rFonts w:eastAsia="Times New Roman"/>
      <w:color w:val="auto"/>
      <w:sz w:val="22"/>
      <w:szCs w:val="22"/>
      <w:lang w:val="vi"/>
    </w:rPr>
  </w:style>
  <w:style w:type="character" w:customStyle="1" w:styleId="32">
    <w:name w:val="Heading 2 Char"/>
    <w:basedOn w:val="11"/>
    <w:link w:val="3"/>
    <w:qFormat/>
    <w:uiPriority w:val="0"/>
    <w:rPr>
      <w:rFonts w:eastAsia="Times New Roman"/>
      <w:b/>
      <w:bCs/>
      <w:sz w:val="16"/>
      <w:szCs w:val="24"/>
    </w:rPr>
  </w:style>
  <w:style w:type="character" w:customStyle="1" w:styleId="33">
    <w:name w:val="Heading 3 Char"/>
    <w:basedOn w:val="11"/>
    <w:link w:val="4"/>
    <w:qFormat/>
    <w:uiPriority w:val="0"/>
    <w:rPr>
      <w:rFonts w:ascii="Arial" w:hAnsi="Arial" w:eastAsia="Times New Roman" w:cs="Arial"/>
      <w:b/>
      <w:bCs/>
      <w:sz w:val="26"/>
      <w:szCs w:val="26"/>
    </w:rPr>
  </w:style>
  <w:style w:type="character" w:customStyle="1" w:styleId="34">
    <w:name w:val="Heading 4 Char"/>
    <w:basedOn w:val="11"/>
    <w:link w:val="5"/>
    <w:qFormat/>
    <w:uiPriority w:val="0"/>
    <w:rPr>
      <w:rFonts w:eastAsia="Times New Roman"/>
      <w:b/>
      <w:bCs/>
      <w:sz w:val="28"/>
      <w:szCs w:val="28"/>
    </w:rPr>
  </w:style>
  <w:style w:type="character" w:customStyle="1" w:styleId="35">
    <w:name w:val="Heading 5 Char"/>
    <w:basedOn w:val="11"/>
    <w:semiHidden/>
    <w:qFormat/>
    <w:uiPriority w:val="9"/>
    <w:rPr>
      <w:rFonts w:asciiTheme="majorHAnsi" w:hAnsiTheme="majorHAnsi" w:eastAsiaTheme="majorEastAsia" w:cstheme="majorBidi"/>
      <w:color w:val="2F5597" w:themeColor="accent1" w:themeShade="BF"/>
      <w:sz w:val="28"/>
      <w:szCs w:val="18"/>
    </w:rPr>
  </w:style>
  <w:style w:type="character" w:customStyle="1" w:styleId="36">
    <w:name w:val="Heading 6 Char"/>
    <w:basedOn w:val="11"/>
    <w:link w:val="7"/>
    <w:qFormat/>
    <w:uiPriority w:val="0"/>
    <w:rPr>
      <w:rFonts w:eastAsia="Times New Roman"/>
      <w:b/>
      <w:bCs/>
      <w:sz w:val="22"/>
      <w:szCs w:val="22"/>
    </w:rPr>
  </w:style>
  <w:style w:type="character" w:customStyle="1" w:styleId="37">
    <w:name w:val="Heading 7 Char"/>
    <w:basedOn w:val="11"/>
    <w:link w:val="8"/>
    <w:qFormat/>
    <w:uiPriority w:val="0"/>
    <w:rPr>
      <w:rFonts w:eastAsia="Times New Roman"/>
      <w:sz w:val="24"/>
      <w:szCs w:val="24"/>
    </w:rPr>
  </w:style>
  <w:style w:type="character" w:customStyle="1" w:styleId="38">
    <w:name w:val="Heading 8 Char"/>
    <w:basedOn w:val="11"/>
    <w:link w:val="9"/>
    <w:qFormat/>
    <w:uiPriority w:val="0"/>
    <w:rPr>
      <w:rFonts w:eastAsia="Times New Roman"/>
      <w:i/>
      <w:iCs/>
      <w:sz w:val="24"/>
      <w:szCs w:val="24"/>
    </w:rPr>
  </w:style>
  <w:style w:type="character" w:customStyle="1" w:styleId="39">
    <w:name w:val="Heading 9 Char"/>
    <w:basedOn w:val="11"/>
    <w:link w:val="10"/>
    <w:qFormat/>
    <w:uiPriority w:val="0"/>
    <w:rPr>
      <w:rFonts w:ascii="Arial" w:hAnsi="Arial" w:eastAsia="Times New Roman" w:cs="Arial"/>
      <w:sz w:val="22"/>
      <w:szCs w:val="22"/>
    </w:rPr>
  </w:style>
  <w:style w:type="character" w:customStyle="1" w:styleId="40">
    <w:name w:val="Heading 5 Char1"/>
    <w:basedOn w:val="11"/>
    <w:link w:val="6"/>
    <w:qFormat/>
    <w:uiPriority w:val="0"/>
    <w:rPr>
      <w:rFonts w:ascii=".VnTime" w:hAnsi=".VnTime" w:eastAsia="Times New Roman"/>
      <w:b/>
      <w:bCs/>
      <w:i/>
      <w:iCs/>
      <w:sz w:val="26"/>
      <w:szCs w:val="26"/>
    </w:rPr>
  </w:style>
  <w:style w:type="paragraph" w:customStyle="1" w:styleId="41">
    <w:name w:val="Normal2-Bullet"/>
    <w:basedOn w:val="1"/>
    <w:semiHidden/>
    <w:qFormat/>
    <w:uiPriority w:val="0"/>
    <w:pPr>
      <w:numPr>
        <w:ilvl w:val="0"/>
        <w:numId w:val="1"/>
      </w:numPr>
      <w:tabs>
        <w:tab w:val="left" w:pos="900"/>
        <w:tab w:val="left" w:pos="1080"/>
        <w:tab w:val="left" w:pos="1440"/>
        <w:tab w:val="left" w:pos="1800"/>
        <w:tab w:val="left" w:pos="2160"/>
      </w:tabs>
      <w:spacing w:before="60" w:line="288" w:lineRule="auto"/>
      <w:jc w:val="both"/>
    </w:pPr>
    <w:rPr>
      <w:rFonts w:ascii="Arial" w:hAnsi="Arial" w:eastAsia="Times New Roman"/>
      <w:color w:val="auto"/>
      <w:sz w:val="20"/>
      <w:szCs w:val="12"/>
    </w:rPr>
  </w:style>
  <w:style w:type="character" w:customStyle="1" w:styleId="42">
    <w:name w:val="Heading 1 Char"/>
    <w:basedOn w:val="11"/>
    <w:link w:val="2"/>
    <w:qFormat/>
    <w:uiPriority w:val="9"/>
    <w:rPr>
      <w:rFonts w:asciiTheme="majorHAnsi" w:hAnsiTheme="majorHAnsi" w:eastAsiaTheme="majorEastAsia" w:cstheme="majorBidi"/>
      <w:color w:val="2F5597" w:themeColor="accent1" w:themeShade="BF"/>
      <w:sz w:val="32"/>
      <w:szCs w:val="32"/>
    </w:rPr>
  </w:style>
  <w:style w:type="character" w:customStyle="1" w:styleId="43">
    <w:name w:val="Đầu trang hoặc chân trang (2)_"/>
    <w:link w:val="44"/>
    <w:qFormat/>
    <w:uiPriority w:val="99"/>
  </w:style>
  <w:style w:type="paragraph" w:customStyle="1" w:styleId="44">
    <w:name w:val="Đầu trang hoặc chân trang (2)"/>
    <w:basedOn w:val="1"/>
    <w:link w:val="43"/>
    <w:qFormat/>
    <w:uiPriority w:val="99"/>
    <w:pPr>
      <w:widowControl w:val="0"/>
      <w:spacing w:before="0" w:after="0"/>
    </w:pPr>
    <w:rPr>
      <w:color w:val="auto"/>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CB90088-114B-4EF4-933D-7223A1D1DE81}">
  <ds:schemaRefs/>
</ds:datastoreItem>
</file>

<file path=docProps/app.xml><?xml version="1.0" encoding="utf-8"?>
<Properties xmlns="http://schemas.openxmlformats.org/officeDocument/2006/extended-properties" xmlns:vt="http://schemas.openxmlformats.org/officeDocument/2006/docPropsVTypes">
  <Template>Normal</Template>
  <Pages>27</Pages>
  <Words>2790</Words>
  <Characters>15907</Characters>
  <Lines>132</Lines>
  <Paragraphs>37</Paragraphs>
  <TotalTime>37</TotalTime>
  <ScaleCrop>false</ScaleCrop>
  <LinksUpToDate>false</LinksUpToDate>
  <CharactersWithSpaces>18660</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2022-08-30T06:42:00Z</dcterms:created>
  <dc:creator>Nguyen Xuan Thanh</dc:creator>
  <cp:lastModifiedBy>huyen nguyen</cp:lastModifiedBy>
  <dcterms:modified xsi:type="dcterms:W3CDTF">2025-02-12T15:50:39Z</dcterms:modified>
  <cp:revision>1788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19C7E121B8974B35AF3790C9C9D2DEA2</vt:lpwstr>
  </property>
</Properties>
</file>