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FDEAA">
      <w:pPr>
        <w:spacing w:after="0"/>
        <w:ind w:hanging="709"/>
        <w:jc w:val="both"/>
        <w:rPr>
          <w:b/>
          <w:sz w:val="26"/>
          <w:szCs w:val="26"/>
        </w:rPr>
      </w:pPr>
      <w:r>
        <w:rPr>
          <w:sz w:val="26"/>
          <w:szCs w:val="26"/>
        </w:rPr>
        <w:t>SỞ GD &amp; ĐT LONG AN</w:t>
      </w:r>
      <w:r>
        <w:rPr>
          <w:sz w:val="26"/>
          <w:szCs w:val="26"/>
        </w:rPr>
        <w:tab/>
      </w:r>
      <w:r>
        <w:rPr>
          <w:sz w:val="26"/>
          <w:szCs w:val="26"/>
        </w:rPr>
        <w:t xml:space="preserve">                              </w:t>
      </w:r>
      <w:r>
        <w:rPr>
          <w:b/>
          <w:sz w:val="26"/>
          <w:szCs w:val="26"/>
        </w:rPr>
        <w:t>CỘNG HOÀ XÃ HỘI CHỦ NGHĨA VIỆT NAM</w:t>
      </w:r>
    </w:p>
    <w:p w14:paraId="10588DAE">
      <w:pPr>
        <w:spacing w:after="0"/>
        <w:ind w:hanging="709"/>
        <w:jc w:val="both"/>
        <w:rPr>
          <w:b/>
          <w:sz w:val="26"/>
          <w:szCs w:val="26"/>
        </w:rPr>
      </w:pPr>
      <w:r>
        <w:rPr>
          <w:b/>
          <w:sz w:val="26"/>
          <w:szCs w:val="26"/>
        </w:rPr>
        <w:t>TRƯỜNG THPT CHU VĂN AN</w:t>
      </w:r>
      <w:r>
        <w:rPr>
          <w:b/>
          <w:sz w:val="26"/>
          <w:szCs w:val="26"/>
        </w:rPr>
        <w:tab/>
      </w:r>
      <w:r>
        <w:rPr>
          <w:b/>
          <w:sz w:val="26"/>
          <w:szCs w:val="26"/>
        </w:rPr>
        <w:t xml:space="preserve">                          Độc lập - Tự do - Hạnh phúc</w:t>
      </w:r>
    </w:p>
    <w:p w14:paraId="1D475124">
      <w:pPr>
        <w:spacing w:after="0"/>
        <w:ind w:hanging="709"/>
        <w:jc w:val="both"/>
        <w:rPr>
          <w:b/>
          <w:sz w:val="26"/>
          <w:szCs w:val="26"/>
        </w:rPr>
      </w:pPr>
      <w:r>
        <w:rPr>
          <w:b/>
          <w:sz w:val="26"/>
          <w:szCs w:val="26"/>
        </w:rPr>
        <w:t>Tổ VĂN-SỬ-ĐỊA</w:t>
      </w:r>
      <w:r>
        <w:rPr>
          <w:b/>
          <w:sz w:val="26"/>
          <w:szCs w:val="26"/>
        </w:rPr>
        <w:tab/>
      </w:r>
      <w:r>
        <w:rPr>
          <w:b/>
          <w:sz w:val="26"/>
          <w:szCs w:val="26"/>
        </w:rPr>
        <w:t xml:space="preserve">                                                 -------------------------------------</w:t>
      </w:r>
    </w:p>
    <w:p w14:paraId="70F999D2">
      <w:pPr>
        <w:jc w:val="both"/>
        <w:rPr>
          <w:rFonts w:hint="default"/>
          <w:i/>
          <w:sz w:val="26"/>
          <w:szCs w:val="26"/>
          <w:lang w:val="en-US"/>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i/>
          <w:sz w:val="26"/>
          <w:szCs w:val="26"/>
        </w:rPr>
        <w:t>Cần Đước, ngày 15 tháng 9 năm 202</w:t>
      </w:r>
      <w:r>
        <w:rPr>
          <w:rFonts w:hint="default"/>
          <w:i/>
          <w:sz w:val="26"/>
          <w:szCs w:val="26"/>
          <w:lang w:val="en-US"/>
        </w:rPr>
        <w:t>4</w:t>
      </w:r>
    </w:p>
    <w:p w14:paraId="163F164F">
      <w:pPr>
        <w:spacing w:after="120"/>
        <w:jc w:val="center"/>
        <w:rPr>
          <w:b/>
          <w:sz w:val="26"/>
          <w:szCs w:val="26"/>
        </w:rPr>
      </w:pPr>
      <w:r>
        <w:rPr>
          <w:b/>
          <w:sz w:val="26"/>
          <w:szCs w:val="26"/>
        </w:rPr>
        <w:t>KẾ HOẠCH CHUYÊN MÔN</w:t>
      </w:r>
    </w:p>
    <w:p w14:paraId="7417764F">
      <w:pPr>
        <w:spacing w:after="120"/>
        <w:jc w:val="center"/>
        <w:rPr>
          <w:rFonts w:hint="default"/>
          <w:b/>
          <w:sz w:val="26"/>
          <w:szCs w:val="26"/>
          <w:lang w:val="en-US"/>
        </w:rPr>
      </w:pPr>
      <w:r>
        <w:rPr>
          <w:b/>
          <w:sz w:val="26"/>
          <w:szCs w:val="26"/>
        </w:rPr>
        <w:t>NĂM HỌC: 202</w:t>
      </w:r>
      <w:r>
        <w:rPr>
          <w:rFonts w:hint="default"/>
          <w:b/>
          <w:sz w:val="26"/>
          <w:szCs w:val="26"/>
          <w:lang w:val="en-US"/>
        </w:rPr>
        <w:t>4</w:t>
      </w:r>
      <w:r>
        <w:rPr>
          <w:b/>
          <w:sz w:val="26"/>
          <w:szCs w:val="26"/>
        </w:rPr>
        <w:t>– 20</w:t>
      </w:r>
      <w:r>
        <w:rPr>
          <w:b/>
          <w:sz w:val="26"/>
          <w:szCs w:val="26"/>
          <w:lang w:val="vi-VN"/>
        </w:rPr>
        <w:t>2</w:t>
      </w:r>
      <w:r>
        <w:rPr>
          <w:rFonts w:hint="default"/>
          <w:b/>
          <w:sz w:val="26"/>
          <w:szCs w:val="26"/>
          <w:lang w:val="en-US"/>
        </w:rPr>
        <w:t>5</w:t>
      </w:r>
    </w:p>
    <w:p w14:paraId="1468CBDA">
      <w:pPr>
        <w:pStyle w:val="12"/>
        <w:ind w:firstLine="360"/>
        <w:jc w:val="both"/>
        <w:rPr>
          <w:sz w:val="26"/>
          <w:szCs w:val="26"/>
        </w:rPr>
      </w:pPr>
      <w:r>
        <w:rPr>
          <w:sz w:val="26"/>
          <w:szCs w:val="26"/>
          <w:lang w:val="vi-VN"/>
        </w:rPr>
        <w:t xml:space="preserve">Căn cứ </w:t>
      </w:r>
      <w:r>
        <w:rPr>
          <w:sz w:val="26"/>
          <w:szCs w:val="26"/>
        </w:rPr>
        <w:t xml:space="preserve">văn bản số </w:t>
      </w:r>
      <w:r>
        <w:rPr>
          <w:rFonts w:hint="default"/>
          <w:sz w:val="26"/>
          <w:szCs w:val="26"/>
          <w:lang w:val="en-US"/>
        </w:rPr>
        <w:t xml:space="preserve">      </w:t>
      </w:r>
      <w:r>
        <w:rPr>
          <w:sz w:val="26"/>
          <w:szCs w:val="26"/>
        </w:rPr>
        <w:t xml:space="preserve">/SGDĐT-GDTrH ngày </w:t>
      </w:r>
      <w:r>
        <w:rPr>
          <w:rFonts w:hint="default"/>
          <w:sz w:val="26"/>
          <w:szCs w:val="26"/>
          <w:lang w:val="en-US"/>
        </w:rPr>
        <w:t xml:space="preserve">   </w:t>
      </w:r>
      <w:r>
        <w:rPr>
          <w:sz w:val="26"/>
          <w:szCs w:val="26"/>
        </w:rPr>
        <w:t xml:space="preserve"> tháng 9 năm 202</w:t>
      </w:r>
      <w:r>
        <w:rPr>
          <w:rFonts w:hint="default"/>
          <w:sz w:val="26"/>
          <w:szCs w:val="26"/>
          <w:lang w:val="en-US"/>
        </w:rPr>
        <w:t>4</w:t>
      </w:r>
      <w:r>
        <w:rPr>
          <w:sz w:val="26"/>
          <w:szCs w:val="26"/>
        </w:rPr>
        <w:t xml:space="preserve"> của Sở Giáo dục và Đào tạo Long An về việc Hướng dẫn thực hiện nhiệm vụ Giáo dục trung học năm học 202</w:t>
      </w:r>
      <w:r>
        <w:rPr>
          <w:rFonts w:hint="default"/>
          <w:sz w:val="26"/>
          <w:szCs w:val="26"/>
          <w:lang w:val="en-US"/>
        </w:rPr>
        <w:t>4</w:t>
      </w:r>
      <w:r>
        <w:rPr>
          <w:sz w:val="26"/>
          <w:szCs w:val="26"/>
        </w:rPr>
        <w:t>-2023</w:t>
      </w:r>
      <w:r>
        <w:rPr>
          <w:rFonts w:hint="default"/>
          <w:sz w:val="26"/>
          <w:szCs w:val="26"/>
          <w:lang w:val="en-US"/>
        </w:rPr>
        <w:t>5</w:t>
      </w:r>
      <w:r>
        <w:rPr>
          <w:sz w:val="26"/>
          <w:szCs w:val="26"/>
        </w:rPr>
        <w:t>;</w:t>
      </w:r>
    </w:p>
    <w:p w14:paraId="1DA7CDDF">
      <w:pPr>
        <w:pStyle w:val="12"/>
        <w:ind w:firstLine="360"/>
        <w:jc w:val="both"/>
        <w:rPr>
          <w:sz w:val="26"/>
          <w:szCs w:val="26"/>
        </w:rPr>
      </w:pPr>
      <w:r>
        <w:rPr>
          <w:sz w:val="26"/>
          <w:szCs w:val="26"/>
          <w:lang w:val="vi-VN"/>
        </w:rPr>
        <w:t xml:space="preserve">Căn cứ </w:t>
      </w:r>
      <w:r>
        <w:rPr>
          <w:sz w:val="26"/>
          <w:szCs w:val="26"/>
        </w:rPr>
        <w:t xml:space="preserve">văn bản số </w:t>
      </w:r>
      <w:r>
        <w:rPr>
          <w:rFonts w:hint="default"/>
          <w:sz w:val="26"/>
          <w:szCs w:val="26"/>
          <w:lang w:val="en-US"/>
        </w:rPr>
        <w:t xml:space="preserve">      </w:t>
      </w:r>
      <w:r>
        <w:rPr>
          <w:sz w:val="26"/>
          <w:szCs w:val="26"/>
        </w:rPr>
        <w:t xml:space="preserve">/SGDĐT-GDTrH ngày </w:t>
      </w:r>
      <w:r>
        <w:rPr>
          <w:rFonts w:hint="default"/>
          <w:sz w:val="26"/>
          <w:szCs w:val="26"/>
          <w:lang w:val="en-US"/>
        </w:rPr>
        <w:t xml:space="preserve">   </w:t>
      </w:r>
      <w:r>
        <w:rPr>
          <w:sz w:val="26"/>
          <w:szCs w:val="26"/>
        </w:rPr>
        <w:t>tháng</w:t>
      </w:r>
      <w:r>
        <w:rPr>
          <w:rFonts w:hint="default"/>
          <w:sz w:val="26"/>
          <w:szCs w:val="26"/>
          <w:lang w:val="en-US"/>
        </w:rPr>
        <w:t xml:space="preserve"> </w:t>
      </w:r>
      <w:r>
        <w:rPr>
          <w:sz w:val="26"/>
          <w:szCs w:val="26"/>
        </w:rPr>
        <w:t>9</w:t>
      </w:r>
      <w:r>
        <w:rPr>
          <w:rFonts w:hint="default"/>
          <w:sz w:val="26"/>
          <w:szCs w:val="26"/>
          <w:lang w:val="en-US"/>
        </w:rPr>
        <w:t xml:space="preserve"> </w:t>
      </w:r>
      <w:r>
        <w:rPr>
          <w:sz w:val="26"/>
          <w:szCs w:val="26"/>
        </w:rPr>
        <w:t>năm 202</w:t>
      </w:r>
      <w:r>
        <w:rPr>
          <w:rFonts w:hint="default"/>
          <w:sz w:val="26"/>
          <w:szCs w:val="26"/>
          <w:lang w:val="en-US"/>
        </w:rPr>
        <w:t xml:space="preserve">4 </w:t>
      </w:r>
      <w:r>
        <w:rPr>
          <w:sz w:val="26"/>
          <w:szCs w:val="26"/>
        </w:rPr>
        <w:t>của Sở GD và ĐT Long An về việc thực hiện nhiệm vụ năm học 202</w:t>
      </w:r>
      <w:r>
        <w:rPr>
          <w:rFonts w:hint="default"/>
          <w:sz w:val="26"/>
          <w:szCs w:val="26"/>
          <w:lang w:val="en-US"/>
        </w:rPr>
        <w:t>4</w:t>
      </w:r>
      <w:r>
        <w:rPr>
          <w:sz w:val="26"/>
          <w:szCs w:val="26"/>
        </w:rPr>
        <w:t>-202</w:t>
      </w:r>
      <w:r>
        <w:rPr>
          <w:rFonts w:hint="default"/>
          <w:sz w:val="26"/>
          <w:szCs w:val="26"/>
          <w:lang w:val="en-US"/>
        </w:rPr>
        <w:t>5</w:t>
      </w:r>
      <w:r>
        <w:rPr>
          <w:sz w:val="26"/>
          <w:szCs w:val="26"/>
        </w:rPr>
        <w:t xml:space="preserve"> đối với GDTX;</w:t>
      </w:r>
    </w:p>
    <w:p w14:paraId="5EC98C22">
      <w:pPr>
        <w:spacing w:after="0"/>
        <w:ind w:firstLine="360"/>
        <w:jc w:val="both"/>
        <w:rPr>
          <w:sz w:val="26"/>
          <w:szCs w:val="26"/>
          <w:lang w:val="vi-VN"/>
        </w:rPr>
      </w:pPr>
      <w:r>
        <w:rPr>
          <w:sz w:val="26"/>
          <w:szCs w:val="26"/>
          <w:lang w:val="vi-VN"/>
        </w:rPr>
        <w:t>Căn cứ vào kế hoạch Số:</w:t>
      </w:r>
      <w:r>
        <w:rPr>
          <w:sz w:val="26"/>
          <w:szCs w:val="26"/>
        </w:rPr>
        <w:t xml:space="preserve">    </w:t>
      </w:r>
      <w:r>
        <w:rPr>
          <w:sz w:val="26"/>
          <w:szCs w:val="26"/>
          <w:lang w:val="vi-VN"/>
        </w:rPr>
        <w:t>/KH-THPT</w:t>
      </w:r>
      <w:r>
        <w:rPr>
          <w:sz w:val="26"/>
          <w:szCs w:val="26"/>
        </w:rPr>
        <w:t xml:space="preserve"> </w:t>
      </w:r>
      <w:r>
        <w:rPr>
          <w:sz w:val="26"/>
          <w:szCs w:val="26"/>
          <w:lang w:val="vi-VN"/>
        </w:rPr>
        <w:t>năm học 202</w:t>
      </w:r>
      <w:r>
        <w:rPr>
          <w:rFonts w:hint="default"/>
          <w:sz w:val="26"/>
          <w:szCs w:val="26"/>
          <w:lang w:val="en-US"/>
        </w:rPr>
        <w:t>4</w:t>
      </w:r>
      <w:r>
        <w:rPr>
          <w:sz w:val="26"/>
          <w:szCs w:val="26"/>
          <w:lang w:val="vi-VN"/>
        </w:rPr>
        <w:t>-20</w:t>
      </w:r>
      <w:r>
        <w:rPr>
          <w:sz w:val="26"/>
          <w:szCs w:val="26"/>
        </w:rPr>
        <w:t>2</w:t>
      </w:r>
      <w:r>
        <w:rPr>
          <w:rFonts w:hint="default"/>
          <w:sz w:val="26"/>
          <w:szCs w:val="26"/>
          <w:lang w:val="en-US"/>
        </w:rPr>
        <w:t>5</w:t>
      </w:r>
      <w:r>
        <w:rPr>
          <w:sz w:val="26"/>
          <w:szCs w:val="26"/>
          <w:lang w:val="vi-VN"/>
        </w:rPr>
        <w:t xml:space="preserve"> của Trường THPT </w:t>
      </w:r>
      <w:r>
        <w:rPr>
          <w:sz w:val="26"/>
          <w:szCs w:val="26"/>
        </w:rPr>
        <w:t>Chu Văn An</w:t>
      </w:r>
    </w:p>
    <w:p w14:paraId="0DCEE02F">
      <w:pPr>
        <w:spacing w:after="0"/>
        <w:ind w:firstLine="360"/>
        <w:jc w:val="both"/>
        <w:rPr>
          <w:sz w:val="26"/>
          <w:szCs w:val="26"/>
          <w:lang w:val="vi-VN"/>
        </w:rPr>
      </w:pPr>
      <w:r>
        <w:rPr>
          <w:sz w:val="26"/>
          <w:szCs w:val="26"/>
          <w:lang w:val="vi-VN"/>
        </w:rPr>
        <w:t xml:space="preserve">Căn cứ vào tình hình thực tế của trường nhà trường, Tổ </w:t>
      </w:r>
      <w:r>
        <w:rPr>
          <w:b/>
          <w:sz w:val="26"/>
          <w:szCs w:val="26"/>
        </w:rPr>
        <w:t>VĂN-SỬ-ĐỊA</w:t>
      </w:r>
      <w:r>
        <w:rPr>
          <w:sz w:val="26"/>
          <w:szCs w:val="26"/>
        </w:rPr>
        <w:t xml:space="preserve"> </w:t>
      </w:r>
      <w:r>
        <w:rPr>
          <w:sz w:val="26"/>
          <w:szCs w:val="26"/>
          <w:lang w:val="vi-VN"/>
        </w:rPr>
        <w:t>xây dựng kế hoạch chuyên môn năm học 202</w:t>
      </w:r>
      <w:r>
        <w:rPr>
          <w:rFonts w:hint="default"/>
          <w:sz w:val="26"/>
          <w:szCs w:val="26"/>
          <w:lang w:val="en-US"/>
        </w:rPr>
        <w:t>4</w:t>
      </w:r>
      <w:r>
        <w:rPr>
          <w:sz w:val="26"/>
          <w:szCs w:val="26"/>
          <w:lang w:val="vi-VN"/>
        </w:rPr>
        <w:t>– 202</w:t>
      </w:r>
      <w:r>
        <w:rPr>
          <w:rFonts w:hint="default"/>
          <w:sz w:val="26"/>
          <w:szCs w:val="26"/>
          <w:lang w:val="en-US"/>
        </w:rPr>
        <w:t>5</w:t>
      </w:r>
      <w:r>
        <w:rPr>
          <w:sz w:val="26"/>
          <w:szCs w:val="26"/>
          <w:lang w:val="vi-VN"/>
        </w:rPr>
        <w:t xml:space="preserve"> như sau:</w:t>
      </w:r>
    </w:p>
    <w:p w14:paraId="197135B3">
      <w:pPr>
        <w:jc w:val="both"/>
        <w:rPr>
          <w:b/>
          <w:sz w:val="26"/>
          <w:szCs w:val="26"/>
          <w:u w:val="single"/>
        </w:rPr>
      </w:pPr>
      <w:r>
        <w:rPr>
          <w:b/>
          <w:sz w:val="26"/>
          <w:szCs w:val="26"/>
        </w:rPr>
        <w:t>I-</w:t>
      </w:r>
      <w:r>
        <w:rPr>
          <w:b/>
          <w:sz w:val="26"/>
          <w:szCs w:val="26"/>
          <w:u w:val="single"/>
        </w:rPr>
        <w:t>ĐẶC ĐIỂM TÌNH HÌNH:</w:t>
      </w:r>
    </w:p>
    <w:p w14:paraId="73657929">
      <w:pPr>
        <w:ind w:left="360"/>
        <w:jc w:val="both"/>
        <w:rPr>
          <w:b/>
          <w:sz w:val="26"/>
          <w:szCs w:val="26"/>
          <w:u w:val="single"/>
        </w:rPr>
      </w:pPr>
      <w:r>
        <w:rPr>
          <w:b/>
          <w:sz w:val="26"/>
          <w:szCs w:val="26"/>
        </w:rPr>
        <w:t>1/</w:t>
      </w:r>
      <w:r>
        <w:rPr>
          <w:b/>
          <w:sz w:val="26"/>
          <w:szCs w:val="26"/>
          <w:u w:val="single"/>
        </w:rPr>
        <w:t xml:space="preserve"> Thuận lợi:</w:t>
      </w:r>
    </w:p>
    <w:p w14:paraId="6A3899A8">
      <w:pPr>
        <w:numPr>
          <w:ilvl w:val="0"/>
          <w:numId w:val="1"/>
        </w:numPr>
        <w:spacing w:after="0"/>
        <w:jc w:val="both"/>
        <w:rPr>
          <w:sz w:val="26"/>
          <w:szCs w:val="26"/>
        </w:rPr>
      </w:pPr>
      <w:r>
        <w:rPr>
          <w:sz w:val="26"/>
          <w:szCs w:val="26"/>
        </w:rPr>
        <w:t>Được sự quan tâm của Sở Giáo dục &amp; Đào tạo Long An</w:t>
      </w:r>
      <w:r>
        <w:rPr>
          <w:sz w:val="26"/>
          <w:szCs w:val="26"/>
          <w:lang w:val="vi-VN"/>
        </w:rPr>
        <w:t>;</w:t>
      </w:r>
      <w:r>
        <w:rPr>
          <w:sz w:val="26"/>
          <w:szCs w:val="26"/>
        </w:rPr>
        <w:t xml:space="preserve"> cấp uỷ, chính quyền địa phương</w:t>
      </w:r>
      <w:r>
        <w:rPr>
          <w:sz w:val="26"/>
          <w:szCs w:val="26"/>
          <w:lang w:val="vi-VN"/>
        </w:rPr>
        <w:t>;</w:t>
      </w:r>
    </w:p>
    <w:p w14:paraId="2CDAD91D">
      <w:pPr>
        <w:numPr>
          <w:ilvl w:val="0"/>
          <w:numId w:val="1"/>
        </w:numPr>
        <w:ind w:right="188"/>
        <w:jc w:val="both"/>
        <w:rPr>
          <w:sz w:val="26"/>
          <w:szCs w:val="26"/>
        </w:rPr>
      </w:pPr>
      <w:r>
        <w:rPr>
          <w:sz w:val="26"/>
          <w:szCs w:val="26"/>
        </w:rPr>
        <w:t>Được sự quan tâm, lãnh đạo và chỉ đạo của nhà trường  tạo nhiều điều kiện : cơ sở vật chất, đồ dùng dạy học, kế hoạch cụ thể.</w:t>
      </w:r>
    </w:p>
    <w:p w14:paraId="1B9927CE">
      <w:pPr>
        <w:numPr>
          <w:ilvl w:val="0"/>
          <w:numId w:val="1"/>
        </w:numPr>
        <w:ind w:right="188"/>
        <w:jc w:val="both"/>
        <w:rPr>
          <w:sz w:val="26"/>
          <w:szCs w:val="26"/>
        </w:rPr>
      </w:pPr>
      <w:r>
        <w:rPr>
          <w:sz w:val="26"/>
          <w:szCs w:val="26"/>
        </w:rPr>
        <w:t>Các giáo viên của tổ đều đạt chuẩn, các thành viên trong tổ có tinh thần đoàn kết cao, hòa nhã trong quan hệ, tương trợ, giúp đỡ nhau khi khó khăn.</w:t>
      </w:r>
    </w:p>
    <w:p w14:paraId="44092E16">
      <w:pPr>
        <w:numPr>
          <w:ilvl w:val="0"/>
          <w:numId w:val="1"/>
        </w:numPr>
        <w:ind w:right="188"/>
        <w:jc w:val="both"/>
        <w:rPr>
          <w:sz w:val="26"/>
          <w:szCs w:val="26"/>
        </w:rPr>
      </w:pPr>
      <w:r>
        <w:rPr>
          <w:sz w:val="26"/>
          <w:szCs w:val="26"/>
        </w:rPr>
        <w:t>Các giáo viên của tổ có tâm huyết với nghề; có tinh thần học hỏi để nâng cao trình độ chuyên môn và nghiệp vụ; có năng lực, tinh thần trách nhiệm và tính kỉ luật tốt.</w:t>
      </w:r>
    </w:p>
    <w:p w14:paraId="2A93A105">
      <w:pPr>
        <w:ind w:left="360" w:right="188"/>
        <w:jc w:val="both"/>
        <w:rPr>
          <w:b/>
          <w:sz w:val="26"/>
          <w:szCs w:val="26"/>
          <w:u w:val="single"/>
        </w:rPr>
      </w:pPr>
      <w:r>
        <w:rPr>
          <w:b/>
          <w:sz w:val="26"/>
          <w:szCs w:val="26"/>
        </w:rPr>
        <w:t>2/</w:t>
      </w:r>
      <w:r>
        <w:rPr>
          <w:b/>
          <w:sz w:val="26"/>
          <w:szCs w:val="26"/>
          <w:u w:val="single"/>
        </w:rPr>
        <w:t xml:space="preserve"> Khó khăn:</w:t>
      </w:r>
    </w:p>
    <w:p w14:paraId="148724C8">
      <w:pPr>
        <w:ind w:left="426" w:right="188"/>
        <w:jc w:val="both"/>
        <w:rPr>
          <w:sz w:val="26"/>
          <w:szCs w:val="26"/>
        </w:rPr>
      </w:pPr>
      <w:r>
        <w:rPr>
          <w:sz w:val="26"/>
          <w:szCs w:val="26"/>
        </w:rPr>
        <w:t>- Ý thức học tập của một số ít học sinh chưa tốt do bị ảnh hưởng nhiều bởi môi trường xung quanh: Nghiện game, nghiện điện thoại, yêu sớm,… Bối cảnh xã hội phức tạp, nhiều cám dỗ đã ảnh hưởng không nhỏ đến học sinh.</w:t>
      </w:r>
    </w:p>
    <w:p w14:paraId="61B4F7A8">
      <w:pPr>
        <w:ind w:left="426" w:right="188"/>
        <w:jc w:val="both"/>
        <w:rPr>
          <w:sz w:val="26"/>
          <w:szCs w:val="26"/>
        </w:rPr>
      </w:pPr>
      <w:r>
        <w:rPr>
          <w:b/>
          <w:sz w:val="26"/>
          <w:szCs w:val="26"/>
        </w:rPr>
        <w:t>II-</w:t>
      </w:r>
      <w:r>
        <w:rPr>
          <w:b/>
          <w:sz w:val="26"/>
          <w:szCs w:val="26"/>
          <w:u w:val="single"/>
        </w:rPr>
        <w:t>NHIỆM VỤ CHUNG:</w:t>
      </w:r>
    </w:p>
    <w:p w14:paraId="3F1E21D0">
      <w:pPr>
        <w:jc w:val="both"/>
        <w:rPr>
          <w:rStyle w:val="9"/>
          <w:b/>
          <w:bCs/>
          <w:sz w:val="26"/>
          <w:szCs w:val="26"/>
          <w:u w:val="single"/>
          <w:shd w:val="clear" w:color="auto" w:fill="auto"/>
          <w:lang w:val="sq-AL"/>
        </w:rPr>
      </w:pPr>
      <w:r>
        <w:rPr>
          <w:rStyle w:val="9"/>
          <w:b/>
          <w:bCs/>
          <w:i/>
          <w:sz w:val="26"/>
          <w:szCs w:val="26"/>
          <w:lang w:val="sq-AL"/>
        </w:rPr>
        <w:t xml:space="preserve">II.1. </w:t>
      </w:r>
      <w:r>
        <w:rPr>
          <w:rStyle w:val="9"/>
          <w:b/>
          <w:bCs/>
          <w:i/>
          <w:sz w:val="26"/>
          <w:szCs w:val="26"/>
          <w:lang w:val="vi-VN"/>
        </w:rPr>
        <w:t>Nâng cao chất lượng đội ngũ giáo viên</w:t>
      </w:r>
      <w:r>
        <w:rPr>
          <w:rStyle w:val="9"/>
          <w:b/>
          <w:bCs/>
          <w:i/>
          <w:sz w:val="26"/>
          <w:szCs w:val="26"/>
          <w:lang w:val="es-BO"/>
        </w:rPr>
        <w:t>:</w:t>
      </w:r>
    </w:p>
    <w:p w14:paraId="3F1BD3C5">
      <w:pPr>
        <w:pStyle w:val="10"/>
        <w:shd w:val="clear" w:color="auto" w:fill="auto"/>
        <w:spacing w:before="0" w:line="276" w:lineRule="auto"/>
        <w:ind w:firstLine="709"/>
        <w:rPr>
          <w:rFonts w:ascii="Times New Roman" w:hAnsi="Times New Roman" w:cs="Times New Roman"/>
          <w:sz w:val="26"/>
          <w:szCs w:val="26"/>
          <w:lang w:val="vi-VN"/>
        </w:rPr>
      </w:pPr>
      <w:r>
        <w:rPr>
          <w:rStyle w:val="9"/>
          <w:rFonts w:ascii="Times New Roman" w:hAnsi="Times New Roman" w:cs="Times New Roman"/>
          <w:sz w:val="26"/>
          <w:szCs w:val="26"/>
          <w:lang w:val="es-BO"/>
        </w:rPr>
        <w:t>- G</w:t>
      </w:r>
      <w:r>
        <w:rPr>
          <w:rStyle w:val="9"/>
          <w:rFonts w:ascii="Times New Roman" w:hAnsi="Times New Roman" w:cs="Times New Roman"/>
          <w:sz w:val="26"/>
          <w:szCs w:val="26"/>
          <w:lang w:val="vi-VN"/>
        </w:rPr>
        <w:t xml:space="preserve">iáo viên </w:t>
      </w:r>
      <w:r>
        <w:rPr>
          <w:rStyle w:val="9"/>
          <w:rFonts w:ascii="Times New Roman" w:hAnsi="Times New Roman" w:cs="Times New Roman"/>
          <w:sz w:val="26"/>
          <w:szCs w:val="26"/>
          <w:lang w:val="sq-AL"/>
        </w:rPr>
        <w:t>học tập không ngừng để</w:t>
      </w:r>
      <w:r>
        <w:rPr>
          <w:rStyle w:val="9"/>
          <w:rFonts w:ascii="Times New Roman" w:hAnsi="Times New Roman" w:cs="Times New Roman"/>
          <w:sz w:val="26"/>
          <w:szCs w:val="26"/>
          <w:lang w:val="vi-VN"/>
        </w:rPr>
        <w:t xml:space="preserve"> nâng cao chất lượng chuyên môn, đạo đức nghề nghiệp, từng bước thực hiện tốt chương trình giáo dục trung học hiện hành và theo định hướng chương trình giáo dục phổ thông mới. </w:t>
      </w:r>
    </w:p>
    <w:p w14:paraId="31A8547B">
      <w:pPr>
        <w:pStyle w:val="10"/>
        <w:shd w:val="clear" w:color="auto" w:fill="auto"/>
        <w:tabs>
          <w:tab w:val="left" w:pos="709"/>
        </w:tabs>
        <w:spacing w:before="0" w:line="276" w:lineRule="auto"/>
        <w:ind w:right="20" w:firstLine="709"/>
        <w:rPr>
          <w:rStyle w:val="9"/>
          <w:rFonts w:ascii="Times New Roman" w:hAnsi="Times New Roman" w:cs="Times New Roman"/>
          <w:b/>
          <w:i/>
          <w:sz w:val="26"/>
          <w:szCs w:val="26"/>
          <w:lang w:val="vi-VN"/>
        </w:rPr>
      </w:pPr>
      <w:r>
        <w:rPr>
          <w:rStyle w:val="9"/>
          <w:rFonts w:ascii="Times New Roman" w:hAnsi="Times New Roman" w:cs="Times New Roman"/>
          <w:sz w:val="26"/>
          <w:szCs w:val="26"/>
          <w:lang w:val="vi-VN"/>
        </w:rPr>
        <w:t>- Tìm hiểu về việc đánh giá đội ngũ theo chuẩn/tiêu chuẩn chức danh nghề nghiệp giáo viên và cán bộ quản lý theo Nghị định số 90/2020/NĐ-CP ngày 13/8/2020 của Chính phủ và các quy định về đánh giá, xếp loại chất lượng cán bộ, công chức, viên chức.</w:t>
      </w:r>
    </w:p>
    <w:p w14:paraId="01555B97">
      <w:pPr>
        <w:pStyle w:val="10"/>
        <w:shd w:val="clear" w:color="auto" w:fill="auto"/>
        <w:spacing w:before="0" w:line="276" w:lineRule="auto"/>
        <w:ind w:right="20"/>
        <w:rPr>
          <w:rFonts w:ascii="Times New Roman" w:hAnsi="Times New Roman" w:cs="Times New Roman"/>
          <w:b/>
          <w:bCs/>
          <w:i/>
          <w:sz w:val="26"/>
          <w:szCs w:val="26"/>
          <w:lang w:val="vi-VN"/>
        </w:rPr>
      </w:pPr>
      <w:r>
        <w:rPr>
          <w:rStyle w:val="9"/>
          <w:rFonts w:ascii="Times New Roman" w:hAnsi="Times New Roman" w:cs="Times New Roman"/>
          <w:b/>
          <w:bCs/>
          <w:i/>
          <w:sz w:val="26"/>
          <w:szCs w:val="26"/>
          <w:lang w:val="vi-VN"/>
        </w:rPr>
        <w:t>II.2. Tập trung nâng cao hiệu lực, hiệu quả công tác quản lý; tăng cường ứng dụng công nghệ thông tin trong quản lý giáo dục:</w:t>
      </w:r>
    </w:p>
    <w:p w14:paraId="7439447D">
      <w:pPr>
        <w:pStyle w:val="10"/>
        <w:shd w:val="clear" w:color="auto" w:fill="auto"/>
        <w:tabs>
          <w:tab w:val="left" w:pos="709"/>
        </w:tabs>
        <w:spacing w:before="0" w:line="276" w:lineRule="auto"/>
        <w:ind w:right="20" w:firstLine="709"/>
        <w:rPr>
          <w:rStyle w:val="9"/>
          <w:rFonts w:ascii="Times New Roman" w:hAnsi="Times New Roman" w:cs="Times New Roman"/>
          <w:sz w:val="26"/>
          <w:szCs w:val="26"/>
          <w:lang w:val="vi-VN"/>
        </w:rPr>
      </w:pPr>
      <w:r>
        <w:rPr>
          <w:rStyle w:val="9"/>
          <w:rFonts w:ascii="Times New Roman" w:hAnsi="Times New Roman" w:cs="Times New Roman"/>
          <w:sz w:val="26"/>
          <w:szCs w:val="26"/>
          <w:lang w:val="vi-VN"/>
        </w:rPr>
        <w:t>- Tổ trưởng chuyên môn tổ chức và quản lí các hoạt động chuyên môn; đề cao tinh thần đổi mới và sáng tạo trong các hoạt động giáo dục.</w:t>
      </w:r>
    </w:p>
    <w:p w14:paraId="29A06D83">
      <w:pPr>
        <w:pStyle w:val="10"/>
        <w:shd w:val="clear" w:color="auto" w:fill="auto"/>
        <w:tabs>
          <w:tab w:val="left" w:pos="709"/>
        </w:tabs>
        <w:spacing w:before="0" w:line="276" w:lineRule="auto"/>
        <w:ind w:right="20" w:firstLine="709"/>
        <w:rPr>
          <w:rStyle w:val="9"/>
          <w:rFonts w:ascii="Times New Roman" w:hAnsi="Times New Roman" w:cs="Times New Roman"/>
          <w:iCs/>
          <w:sz w:val="26"/>
          <w:szCs w:val="26"/>
          <w:lang w:val="vi-VN"/>
        </w:rPr>
      </w:pPr>
      <w:r>
        <w:rPr>
          <w:rFonts w:ascii="Times New Roman" w:hAnsi="Times New Roman" w:cs="Times New Roman"/>
          <w:bCs/>
          <w:i/>
          <w:sz w:val="26"/>
          <w:szCs w:val="26"/>
        </w:rPr>
        <w:t xml:space="preserve">- </w:t>
      </w:r>
      <w:r>
        <w:rPr>
          <w:rFonts w:ascii="Times New Roman" w:hAnsi="Times New Roman" w:cs="Times New Roman"/>
          <w:bCs/>
          <w:iCs/>
          <w:sz w:val="26"/>
          <w:szCs w:val="26"/>
        </w:rPr>
        <w:t>Thực hiện rà soát PPCT các môn Văn Sử Địa . Tiến hành xây dựng Kế hoạch dạy học Khối 10 các môn Văn Sử Địa theo văn bả hướng dẫn của Ngành</w:t>
      </w:r>
    </w:p>
    <w:p w14:paraId="6D81A1F0">
      <w:pPr>
        <w:pStyle w:val="10"/>
        <w:shd w:val="clear" w:color="auto" w:fill="auto"/>
        <w:tabs>
          <w:tab w:val="left" w:pos="709"/>
        </w:tabs>
        <w:spacing w:before="0" w:line="276" w:lineRule="auto"/>
        <w:ind w:right="20" w:firstLine="709"/>
        <w:rPr>
          <w:rFonts w:ascii="Times New Roman" w:hAnsi="Times New Roman" w:cs="Times New Roman"/>
          <w:sz w:val="26"/>
          <w:szCs w:val="26"/>
          <w:lang w:val="vi-VN"/>
        </w:rPr>
      </w:pPr>
      <w:r>
        <w:rPr>
          <w:rStyle w:val="9"/>
          <w:rFonts w:ascii="Times New Roman" w:hAnsi="Times New Roman" w:cs="Times New Roman"/>
          <w:sz w:val="26"/>
          <w:szCs w:val="26"/>
          <w:lang w:val="vi-VN"/>
        </w:rPr>
        <w:t>- Cụ thể hóa các chủ trương hiện hành của ngành về công tác quản lý phù hợp tình hình thực tiễn của nhà trường.</w:t>
      </w:r>
    </w:p>
    <w:p w14:paraId="10FBA24E">
      <w:pPr>
        <w:pStyle w:val="10"/>
        <w:shd w:val="clear" w:color="auto" w:fill="auto"/>
        <w:tabs>
          <w:tab w:val="left" w:pos="709"/>
        </w:tabs>
        <w:spacing w:before="0" w:line="276" w:lineRule="auto"/>
        <w:ind w:right="20" w:firstLine="709"/>
        <w:rPr>
          <w:rStyle w:val="9"/>
          <w:rFonts w:ascii="Times New Roman" w:hAnsi="Times New Roman" w:cs="Times New Roman"/>
          <w:sz w:val="26"/>
          <w:szCs w:val="26"/>
          <w:lang w:val="vi-VN"/>
        </w:rPr>
      </w:pPr>
      <w:r>
        <w:rPr>
          <w:rStyle w:val="9"/>
          <w:rFonts w:ascii="Times New Roman" w:hAnsi="Times New Roman" w:cs="Times New Roman"/>
          <w:sz w:val="26"/>
          <w:szCs w:val="26"/>
          <w:lang w:val="vi-VN"/>
        </w:rPr>
        <w:t>- Tham gia phong trào thi đua “Đổi mới, sáng tạo trong dạy và học” bằng những hoạt động thiết thực, phù hợp điều kiện của nhà trường, gắn với việc rèn luyện phẩm chất chính trị, đạo đức, lối sống của cán bộ quản lí, giáo viên, nhân viên và học sinh.</w:t>
      </w:r>
    </w:p>
    <w:p w14:paraId="2AE301D6">
      <w:pPr>
        <w:pStyle w:val="10"/>
        <w:shd w:val="clear" w:color="auto" w:fill="auto"/>
        <w:tabs>
          <w:tab w:val="left" w:pos="709"/>
        </w:tabs>
        <w:spacing w:before="0" w:line="276" w:lineRule="auto"/>
        <w:ind w:right="20" w:firstLine="709"/>
        <w:rPr>
          <w:rFonts w:ascii="Times New Roman" w:hAnsi="Times New Roman" w:cs="Times New Roman"/>
          <w:sz w:val="26"/>
          <w:szCs w:val="26"/>
          <w:lang w:val="vi-VN"/>
        </w:rPr>
      </w:pPr>
      <w:r>
        <w:rPr>
          <w:rStyle w:val="9"/>
          <w:rFonts w:ascii="Times New Roman" w:hAnsi="Times New Roman" w:cs="Times New Roman"/>
          <w:sz w:val="26"/>
          <w:szCs w:val="26"/>
          <w:lang w:val="vi-VN"/>
        </w:rPr>
        <w:t xml:space="preserve">- Tự học và tham gia tập huấn sử dụng các phần mềm trong công tác quản lý, các hoạt động chuyên môn của nhà trường. </w:t>
      </w:r>
    </w:p>
    <w:p w14:paraId="1BE8313C">
      <w:pPr>
        <w:pStyle w:val="10"/>
        <w:shd w:val="clear" w:color="auto" w:fill="auto"/>
        <w:tabs>
          <w:tab w:val="left" w:pos="709"/>
        </w:tabs>
        <w:spacing w:before="0" w:line="276" w:lineRule="auto"/>
        <w:ind w:right="20" w:firstLine="567"/>
        <w:rPr>
          <w:rFonts w:ascii="Times New Roman" w:hAnsi="Times New Roman" w:cs="Times New Roman"/>
          <w:b/>
          <w:bCs/>
          <w:i/>
          <w:sz w:val="26"/>
          <w:szCs w:val="26"/>
          <w:lang w:val="vi-VN"/>
        </w:rPr>
      </w:pPr>
      <w:r>
        <w:rPr>
          <w:rStyle w:val="9"/>
          <w:rFonts w:ascii="Times New Roman" w:hAnsi="Times New Roman" w:cs="Times New Roman"/>
          <w:b/>
          <w:bCs/>
          <w:i/>
          <w:sz w:val="26"/>
          <w:szCs w:val="26"/>
          <w:lang w:val="vi-VN"/>
        </w:rPr>
        <w:t>II.3. Tiếp tục đổi mới đồng bộ việc thực hiện chương trình giáo dục phổ thông hiện hành theo phương thức dạy học lấy hoạt động học của học sinh làm trung tâm, gắn với giáo dục hướng nghiệp và định hướng phân luồng học sinh trung học phù hợp với định hướng của chương trình giáo dục phổ thông mới:</w:t>
      </w:r>
    </w:p>
    <w:p w14:paraId="7311C389">
      <w:pPr>
        <w:pStyle w:val="10"/>
        <w:shd w:val="clear" w:color="auto" w:fill="auto"/>
        <w:tabs>
          <w:tab w:val="left" w:pos="709"/>
        </w:tabs>
        <w:spacing w:before="0" w:line="276" w:lineRule="auto"/>
        <w:ind w:right="60" w:firstLine="709"/>
        <w:rPr>
          <w:rFonts w:ascii="Times New Roman" w:hAnsi="Times New Roman" w:cs="Times New Roman"/>
          <w:sz w:val="26"/>
          <w:szCs w:val="26"/>
          <w:shd w:val="clear" w:color="auto" w:fill="FFFFFF"/>
        </w:rPr>
      </w:pPr>
      <w:r>
        <w:rPr>
          <w:rStyle w:val="9"/>
          <w:rFonts w:ascii="Times New Roman" w:hAnsi="Times New Roman" w:cs="Times New Roman"/>
          <w:sz w:val="26"/>
          <w:szCs w:val="26"/>
        </w:rPr>
        <w:t xml:space="preserve">- Thực hiện kế hoạch </w:t>
      </w:r>
      <w:r>
        <w:rPr>
          <w:rFonts w:ascii="Times New Roman" w:hAnsi="Times New Roman" w:cs="Times New Roman"/>
          <w:sz w:val="26"/>
          <w:szCs w:val="26"/>
          <w:shd w:val="clear" w:color="auto" w:fill="FFFFFF"/>
        </w:rPr>
        <w:t>giáo dục của từng môn học và t</w:t>
      </w:r>
      <w:r>
        <w:rPr>
          <w:rFonts w:ascii="Times New Roman" w:hAnsi="Times New Roman" w:cs="Times New Roman"/>
          <w:sz w:val="26"/>
          <w:szCs w:val="26"/>
        </w:rPr>
        <w:t xml:space="preserve">hực hiện đa dạng, linh hoạt các hình thức tổ chức dạy học </w:t>
      </w:r>
      <w:r>
        <w:rPr>
          <w:rFonts w:ascii="Times New Roman" w:hAnsi="Times New Roman" w:cs="Times New Roman"/>
          <w:sz w:val="26"/>
          <w:szCs w:val="26"/>
          <w:shd w:val="clear" w:color="auto" w:fill="FFFFFF"/>
        </w:rPr>
        <w:t>phù hợp với điều kiện dạy và học thực tế dạy học linh hoạt trong điều kiện phòng chống dịch.</w:t>
      </w:r>
    </w:p>
    <w:p w14:paraId="3B3BA607">
      <w:pPr>
        <w:pStyle w:val="10"/>
        <w:shd w:val="clear" w:color="auto" w:fill="auto"/>
        <w:tabs>
          <w:tab w:val="left" w:pos="709"/>
        </w:tabs>
        <w:spacing w:before="0" w:line="276" w:lineRule="auto"/>
        <w:ind w:right="60" w:firstLine="709"/>
        <w:rPr>
          <w:rFonts w:ascii="Times New Roman" w:hAnsi="Times New Roman" w:cs="Times New Roman"/>
          <w:sz w:val="26"/>
          <w:szCs w:val="26"/>
          <w:lang w:val="vi-VN"/>
        </w:rPr>
      </w:pPr>
      <w:r>
        <w:rPr>
          <w:rStyle w:val="9"/>
          <w:rFonts w:ascii="Times New Roman" w:hAnsi="Times New Roman" w:cs="Times New Roman"/>
          <w:sz w:val="26"/>
          <w:szCs w:val="26"/>
          <w:lang w:val="vi-VN"/>
        </w:rPr>
        <w:t>- Thực hiện chương trình giáo dục phổ thông hiện hành theo hướng tinh giảm, gắn với đổi mới phương thức dạy học, kiểm tra, thi theo định hướng chương trình giáo dục phổ thông mới. Chú trọng giáo dục đạo đức, lối sống, kỹ năng sống, ý thức, trách nhiệm của công dân đối với xã hội, cộng đồng của học sinh.</w:t>
      </w:r>
    </w:p>
    <w:p w14:paraId="7D8DA004">
      <w:pPr>
        <w:pStyle w:val="10"/>
        <w:shd w:val="clear" w:color="auto" w:fill="auto"/>
        <w:tabs>
          <w:tab w:val="left" w:pos="709"/>
        </w:tabs>
        <w:spacing w:before="0" w:line="276" w:lineRule="auto"/>
        <w:ind w:right="60" w:firstLine="709"/>
        <w:rPr>
          <w:rStyle w:val="9"/>
          <w:rFonts w:ascii="Times New Roman" w:hAnsi="Times New Roman" w:cs="Times New Roman"/>
          <w:sz w:val="26"/>
          <w:szCs w:val="26"/>
          <w:shd w:val="clear" w:color="auto" w:fill="auto"/>
          <w:lang w:val="vi-VN"/>
        </w:rPr>
      </w:pPr>
      <w:r>
        <w:rPr>
          <w:rStyle w:val="9"/>
          <w:rFonts w:ascii="Times New Roman" w:hAnsi="Times New Roman" w:cs="Times New Roman"/>
          <w:sz w:val="26"/>
          <w:szCs w:val="26"/>
          <w:lang w:val="vi-VN"/>
        </w:rPr>
        <w:t>- Thực hiện thường xuyên, hiệu quả các phương pháp, hình thức và kĩ thuật dạy học tích cực; đổi mới nội dung, phương thức đánh giá học sinh nhằm phát huy tính tích cực, chủ động, sáng tạo và rèn luyện phương pháp tự học, tăng cường kĩ năng thực hành, vận dụng kiến thức, kĩ năng vào giải quyết các vấn đề thực tiễn, đa dạng hóa các hình thức học tập, chú trọng các hoạt động trải nghiệm sáng tạo, nghiên cứu khoa học của học sinh; tăng cường ứng dụng công nghệ thông tin và truyền thông trong dạy học.</w:t>
      </w:r>
    </w:p>
    <w:p w14:paraId="2D8D7E3C">
      <w:pPr>
        <w:pStyle w:val="10"/>
        <w:shd w:val="clear" w:color="auto" w:fill="auto"/>
        <w:tabs>
          <w:tab w:val="left" w:pos="709"/>
        </w:tabs>
        <w:spacing w:before="0" w:line="276" w:lineRule="auto"/>
        <w:ind w:right="60" w:firstLine="567"/>
        <w:rPr>
          <w:rStyle w:val="9"/>
          <w:rFonts w:ascii="Times New Roman" w:hAnsi="Times New Roman" w:cs="Times New Roman"/>
          <w:b/>
          <w:bCs/>
          <w:i/>
          <w:sz w:val="26"/>
          <w:szCs w:val="26"/>
          <w:lang w:val="vi-VN"/>
        </w:rPr>
      </w:pPr>
      <w:r>
        <w:rPr>
          <w:rStyle w:val="9"/>
          <w:rFonts w:ascii="Times New Roman" w:hAnsi="Times New Roman" w:cs="Times New Roman"/>
          <w:b/>
          <w:bCs/>
          <w:i/>
          <w:sz w:val="26"/>
          <w:szCs w:val="26"/>
          <w:lang w:val="vi-VN"/>
        </w:rPr>
        <w:t>II.4. Nâng cao hiệu quả chất lượng giáo dục hai mặt đối với học sinh nhà trường:</w:t>
      </w:r>
    </w:p>
    <w:p w14:paraId="1D26821D">
      <w:pPr>
        <w:pStyle w:val="10"/>
        <w:shd w:val="clear" w:color="auto" w:fill="auto"/>
        <w:spacing w:before="0" w:line="276" w:lineRule="auto"/>
        <w:ind w:left="567" w:right="60" w:firstLine="142"/>
        <w:rPr>
          <w:rStyle w:val="9"/>
          <w:rFonts w:ascii="Times New Roman" w:hAnsi="Times New Roman" w:cs="Times New Roman"/>
          <w:sz w:val="26"/>
          <w:szCs w:val="26"/>
          <w:lang w:val="vi-VN"/>
        </w:rPr>
      </w:pPr>
      <w:r>
        <w:rPr>
          <w:rStyle w:val="9"/>
          <w:rFonts w:ascii="Times New Roman" w:hAnsi="Times New Roman" w:cs="Times New Roman"/>
          <w:sz w:val="26"/>
          <w:szCs w:val="26"/>
          <w:lang w:val="vi-VN"/>
        </w:rPr>
        <w:t>- Tăng cường đổi mới phương pháp dạy học, hình thức kiểm tra đánh giá nhằm nâng cao chất lượng dạy học.</w:t>
      </w:r>
    </w:p>
    <w:p w14:paraId="3FA67591">
      <w:pPr>
        <w:pStyle w:val="10"/>
        <w:shd w:val="clear" w:color="auto" w:fill="auto"/>
        <w:spacing w:before="0" w:line="276" w:lineRule="auto"/>
        <w:ind w:left="567" w:right="60" w:firstLine="142"/>
        <w:rPr>
          <w:rFonts w:ascii="Times New Roman" w:hAnsi="Times New Roman" w:cs="Times New Roman"/>
          <w:sz w:val="26"/>
          <w:szCs w:val="26"/>
          <w:lang w:val="vi-VN"/>
        </w:rPr>
      </w:pPr>
      <w:r>
        <w:rPr>
          <w:rFonts w:ascii="Times New Roman" w:hAnsi="Times New Roman" w:cs="Times New Roman"/>
          <w:sz w:val="26"/>
          <w:szCs w:val="26"/>
          <w:lang w:val="vi-VN"/>
        </w:rPr>
        <w:t>- Tăng cường triển khai thực hiện lồng ghép các hoạt động trải nghiệm sáng tạo trong nhà trường.</w:t>
      </w:r>
    </w:p>
    <w:p w14:paraId="3DF07F11">
      <w:pPr>
        <w:pStyle w:val="10"/>
        <w:shd w:val="clear" w:color="auto" w:fill="auto"/>
        <w:spacing w:before="0" w:line="276" w:lineRule="auto"/>
        <w:ind w:right="60" w:firstLine="567"/>
        <w:rPr>
          <w:rFonts w:ascii="Times New Roman" w:hAnsi="Times New Roman" w:cs="Times New Roman"/>
          <w:b/>
          <w:bCs/>
          <w:i/>
          <w:sz w:val="26"/>
          <w:szCs w:val="26"/>
          <w:highlight w:val="white"/>
          <w:lang w:val="vi-VN"/>
        </w:rPr>
      </w:pPr>
      <w:r>
        <w:rPr>
          <w:rFonts w:ascii="Times New Roman" w:hAnsi="Times New Roman" w:cs="Times New Roman"/>
          <w:b/>
          <w:bCs/>
          <w:i/>
          <w:sz w:val="26"/>
          <w:szCs w:val="26"/>
          <w:lang w:val="vi-VN"/>
        </w:rPr>
        <w:t xml:space="preserve">II.5. </w:t>
      </w:r>
      <w:r>
        <w:rPr>
          <w:rFonts w:ascii="Times New Roman" w:hAnsi="Times New Roman" w:cs="Times New Roman"/>
          <w:b/>
          <w:bCs/>
          <w:i/>
          <w:sz w:val="26"/>
          <w:szCs w:val="26"/>
          <w:highlight w:val="white"/>
          <w:lang w:val="vi-VN"/>
        </w:rPr>
        <w:t>Tích cực triển khai Chương trình giáo dục phổ thông mới:</w:t>
      </w:r>
    </w:p>
    <w:p w14:paraId="496421A9">
      <w:pPr>
        <w:spacing w:after="120"/>
        <w:ind w:left="567" w:firstLine="142"/>
        <w:jc w:val="both"/>
        <w:rPr>
          <w:iCs/>
          <w:sz w:val="26"/>
          <w:szCs w:val="26"/>
          <w:highlight w:val="white"/>
          <w:lang w:val="pt-BR"/>
        </w:rPr>
      </w:pPr>
      <w:r>
        <w:rPr>
          <w:sz w:val="26"/>
          <w:szCs w:val="26"/>
          <w:highlight w:val="white"/>
          <w:lang w:val="pt-BR"/>
        </w:rPr>
        <w:t>-  Tham gia nghiên cứu, thảo luận kỹ nội dung Chương trình giáo dục phổ thông mới</w:t>
      </w:r>
      <w:r>
        <w:rPr>
          <w:iCs/>
          <w:sz w:val="26"/>
          <w:szCs w:val="26"/>
          <w:highlight w:val="white"/>
          <w:lang w:val="pt-BR"/>
        </w:rPr>
        <w:t>.</w:t>
      </w:r>
    </w:p>
    <w:p w14:paraId="04D4DB58">
      <w:pPr>
        <w:spacing w:after="120"/>
        <w:ind w:left="567" w:firstLine="142"/>
        <w:jc w:val="both"/>
        <w:rPr>
          <w:spacing w:val="-2"/>
          <w:sz w:val="26"/>
          <w:szCs w:val="26"/>
          <w:highlight w:val="white"/>
          <w:lang w:val="pt-BR"/>
        </w:rPr>
      </w:pPr>
      <w:r>
        <w:rPr>
          <w:iCs/>
          <w:spacing w:val="-2"/>
          <w:sz w:val="26"/>
          <w:szCs w:val="26"/>
          <w:highlight w:val="white"/>
          <w:lang w:val="pt-BR"/>
        </w:rPr>
        <w:t xml:space="preserve">- Tham gia các lớp bồi dưỡng, tập huấn giáo viên </w:t>
      </w:r>
      <w:r>
        <w:rPr>
          <w:spacing w:val="-2"/>
          <w:sz w:val="26"/>
          <w:szCs w:val="26"/>
          <w:highlight w:val="white"/>
          <w:lang w:val="vi-VN"/>
        </w:rPr>
        <w:t xml:space="preserve">thực hiện </w:t>
      </w:r>
      <w:r>
        <w:rPr>
          <w:spacing w:val="-2"/>
          <w:sz w:val="26"/>
          <w:szCs w:val="26"/>
          <w:lang w:val="pt-BR"/>
        </w:rPr>
        <w:t>c</w:t>
      </w:r>
      <w:r>
        <w:rPr>
          <w:spacing w:val="-2"/>
          <w:sz w:val="26"/>
          <w:szCs w:val="26"/>
          <w:lang w:val="vi-VN"/>
        </w:rPr>
        <w:t>hương trình giáo dục phổ th</w:t>
      </w:r>
      <w:r>
        <w:rPr>
          <w:spacing w:val="-2"/>
          <w:sz w:val="26"/>
          <w:szCs w:val="26"/>
        </w:rPr>
        <w:t>ô</w:t>
      </w:r>
      <w:r>
        <w:rPr>
          <w:spacing w:val="-2"/>
          <w:sz w:val="26"/>
          <w:szCs w:val="26"/>
          <w:lang w:val="vi-VN"/>
        </w:rPr>
        <w:t>ng</w:t>
      </w:r>
      <w:r>
        <w:rPr>
          <w:spacing w:val="-2"/>
          <w:sz w:val="26"/>
          <w:szCs w:val="26"/>
        </w:rPr>
        <w:t xml:space="preserve"> </w:t>
      </w:r>
      <w:r>
        <w:rPr>
          <w:spacing w:val="-2"/>
          <w:sz w:val="26"/>
          <w:szCs w:val="26"/>
          <w:highlight w:val="white"/>
          <w:lang w:val="vi-VN"/>
        </w:rPr>
        <w:t xml:space="preserve">phù hợp với kế hoạch của Bộ </w:t>
      </w:r>
      <w:r>
        <w:rPr>
          <w:spacing w:val="-2"/>
          <w:sz w:val="26"/>
          <w:szCs w:val="26"/>
          <w:highlight w:val="white"/>
          <w:lang w:val="pt-BR"/>
        </w:rPr>
        <w:t>Giáo dục và Đào tạo.</w:t>
      </w:r>
    </w:p>
    <w:p w14:paraId="38C9F384">
      <w:pPr>
        <w:spacing w:after="120"/>
        <w:ind w:left="567" w:firstLine="142"/>
        <w:jc w:val="both"/>
        <w:rPr>
          <w:sz w:val="26"/>
          <w:szCs w:val="26"/>
          <w:highlight w:val="white"/>
          <w:lang w:val="vi-VN"/>
        </w:rPr>
      </w:pPr>
      <w:r>
        <w:rPr>
          <w:sz w:val="26"/>
          <w:szCs w:val="26"/>
          <w:highlight w:val="white"/>
          <w:lang w:val="pt-BR"/>
        </w:rPr>
        <w:t xml:space="preserve">- </w:t>
      </w:r>
      <w:r>
        <w:rPr>
          <w:sz w:val="26"/>
          <w:szCs w:val="26"/>
          <w:highlight w:val="white"/>
          <w:lang w:val="vi-VN"/>
        </w:rPr>
        <w:t xml:space="preserve">Sử dụng hiệu quả cơ sở vật chất, thiết bị dạy học hiện có; trên cơ sở đó </w:t>
      </w:r>
      <w:r>
        <w:rPr>
          <w:sz w:val="26"/>
          <w:szCs w:val="26"/>
          <w:highlight w:val="white"/>
          <w:lang w:val="pt-BR"/>
        </w:rPr>
        <w:t>đề xuất</w:t>
      </w:r>
      <w:r>
        <w:rPr>
          <w:sz w:val="26"/>
          <w:szCs w:val="26"/>
          <w:highlight w:val="white"/>
          <w:lang w:val="vi-VN"/>
        </w:rPr>
        <w:t xml:space="preserve"> mua sắm bổ sung thiết bị dạy học thực hiện chương trình giáo dục phổ thông, bảo đảm thiết thực, hiệu quả.</w:t>
      </w:r>
    </w:p>
    <w:p w14:paraId="52123705">
      <w:pPr>
        <w:ind w:left="567"/>
        <w:rPr>
          <w:sz w:val="26"/>
          <w:szCs w:val="26"/>
          <w:lang w:val="vi-VN"/>
        </w:rPr>
      </w:pPr>
      <w:r>
        <w:rPr>
          <w:sz w:val="26"/>
          <w:szCs w:val="26"/>
          <w:lang w:val="vi-VN"/>
        </w:rPr>
        <w:t>-</w:t>
      </w:r>
      <w:r>
        <w:rPr>
          <w:sz w:val="26"/>
          <w:szCs w:val="26"/>
          <w:lang w:val="vi-VN"/>
        </w:rPr>
        <w:tab/>
      </w:r>
      <w:r>
        <w:rPr>
          <w:sz w:val="26"/>
          <w:szCs w:val="26"/>
          <w:lang w:val="vi-VN"/>
        </w:rPr>
        <w:t>Tập trung đổi mới phương pháp dạy học, kiểm tra đánh giá, sử dụng triệt để đồ dùng dạy học nhằm nâng cao chất lượng giảng dạy, đây là nhiệm vụ trọng tâm.</w:t>
      </w:r>
    </w:p>
    <w:p w14:paraId="1CBAB37A">
      <w:pPr>
        <w:ind w:left="567"/>
        <w:rPr>
          <w:sz w:val="26"/>
          <w:szCs w:val="26"/>
          <w:lang w:val="vi-VN"/>
        </w:rPr>
      </w:pPr>
      <w:r>
        <w:rPr>
          <w:sz w:val="26"/>
          <w:szCs w:val="26"/>
          <w:lang w:val="vi-VN"/>
        </w:rPr>
        <w:t>- Tập trung đầu tư cho khối 12 nhằm đạt chỉ tiêu TN.THPTnăm 202</w:t>
      </w:r>
      <w:r>
        <w:rPr>
          <w:rFonts w:hint="default"/>
          <w:sz w:val="26"/>
          <w:szCs w:val="26"/>
          <w:lang w:val="en-US"/>
        </w:rPr>
        <w:t>5</w:t>
      </w:r>
      <w:r>
        <w:rPr>
          <w:sz w:val="26"/>
          <w:szCs w:val="26"/>
          <w:lang w:val="vi-VN"/>
        </w:rPr>
        <w:t>;</w:t>
      </w:r>
    </w:p>
    <w:p w14:paraId="7786DE92">
      <w:pPr>
        <w:ind w:left="567"/>
        <w:rPr>
          <w:sz w:val="26"/>
          <w:szCs w:val="26"/>
          <w:lang w:val="vi-VN"/>
        </w:rPr>
      </w:pPr>
      <w:r>
        <w:rPr>
          <w:sz w:val="26"/>
          <w:szCs w:val="26"/>
          <w:lang w:val="vi-VN"/>
        </w:rPr>
        <w:t>- Nâng  tỷ lệ học sinh lên lớp và giảm tỷ lệ học sinh lưu ban, nâng cao ý thức về  học tập của học sinh.</w:t>
      </w:r>
    </w:p>
    <w:p w14:paraId="2F6ED09A">
      <w:pPr>
        <w:ind w:firstLine="567"/>
        <w:jc w:val="both"/>
        <w:rPr>
          <w:b/>
          <w:sz w:val="26"/>
          <w:szCs w:val="26"/>
          <w:u w:val="single"/>
          <w:lang w:val="vi-VN"/>
        </w:rPr>
      </w:pPr>
      <w:r>
        <w:rPr>
          <w:b/>
          <w:sz w:val="26"/>
          <w:szCs w:val="26"/>
          <w:lang w:val="vi-VN"/>
        </w:rPr>
        <w:t>III-</w:t>
      </w:r>
      <w:r>
        <w:rPr>
          <w:b/>
          <w:sz w:val="26"/>
          <w:szCs w:val="26"/>
          <w:u w:val="single"/>
          <w:lang w:val="vi-VN"/>
        </w:rPr>
        <w:t xml:space="preserve"> NHIỆM VỤ CỤ THỂ:</w:t>
      </w:r>
    </w:p>
    <w:p w14:paraId="78C8E10D">
      <w:pPr>
        <w:spacing w:after="0" w:line="240" w:lineRule="auto"/>
        <w:ind w:firstLine="284"/>
        <w:jc w:val="both"/>
        <w:rPr>
          <w:b/>
          <w:sz w:val="26"/>
          <w:szCs w:val="26"/>
        </w:rPr>
      </w:pPr>
      <w:r>
        <w:rPr>
          <w:rFonts w:eastAsia="Times New Roman"/>
          <w:b/>
          <w:bCs/>
          <w:sz w:val="26"/>
          <w:szCs w:val="26"/>
          <w:lang w:val="vi-VN"/>
        </w:rPr>
        <w:t>1.Phân công chuyên môn:</w:t>
      </w:r>
      <w:r>
        <w:rPr>
          <w:rFonts w:eastAsia="Times New Roman"/>
          <w:sz w:val="26"/>
          <w:szCs w:val="26"/>
        </w:rPr>
        <w:t>Tổ trưởng, tổ phó cùng với BGH phân công giảng dạy cho từng giáo viên trong tổ</w:t>
      </w:r>
    </w:p>
    <w:p w14:paraId="0B32CB4A">
      <w:pPr>
        <w:spacing w:after="0" w:line="240" w:lineRule="auto"/>
        <w:ind w:firstLine="360"/>
        <w:jc w:val="both"/>
        <w:rPr>
          <w:sz w:val="26"/>
          <w:szCs w:val="26"/>
          <w:lang w:val="vi-VN"/>
        </w:rPr>
      </w:pPr>
      <w:r>
        <w:rPr>
          <w:b/>
          <w:sz w:val="26"/>
          <w:szCs w:val="26"/>
        </w:rPr>
        <w:t xml:space="preserve">2. </w:t>
      </w:r>
      <w:r>
        <w:rPr>
          <w:b/>
          <w:sz w:val="26"/>
          <w:szCs w:val="26"/>
          <w:u w:val="single"/>
          <w:lang w:val="vi-VN"/>
        </w:rPr>
        <w:t xml:space="preserve"> Thực hiện ngày giờ công :</w:t>
      </w:r>
      <w:r>
        <w:rPr>
          <w:sz w:val="26"/>
          <w:szCs w:val="26"/>
          <w:lang w:val="vi-VN"/>
        </w:rPr>
        <w:t>Quy định cụ thể về thực hiện ngày giờ công như sau:</w:t>
      </w:r>
    </w:p>
    <w:p w14:paraId="4E92A12C">
      <w:pPr>
        <w:numPr>
          <w:ilvl w:val="0"/>
          <w:numId w:val="1"/>
        </w:numPr>
        <w:spacing w:after="0"/>
        <w:jc w:val="both"/>
        <w:rPr>
          <w:sz w:val="26"/>
          <w:szCs w:val="26"/>
          <w:lang w:val="vi-VN"/>
        </w:rPr>
      </w:pPr>
      <w:r>
        <w:rPr>
          <w:sz w:val="26"/>
          <w:szCs w:val="26"/>
          <w:lang w:val="vi-VN"/>
        </w:rPr>
        <w:t>Giáo viên nghỉ: phải theo đúng quy định</w:t>
      </w:r>
    </w:p>
    <w:p w14:paraId="4C7689F8">
      <w:pPr>
        <w:numPr>
          <w:ilvl w:val="0"/>
          <w:numId w:val="1"/>
        </w:numPr>
        <w:spacing w:after="0"/>
        <w:jc w:val="both"/>
        <w:rPr>
          <w:sz w:val="26"/>
          <w:szCs w:val="26"/>
          <w:lang w:val="vi-VN"/>
        </w:rPr>
      </w:pPr>
      <w:r>
        <w:rPr>
          <w:sz w:val="26"/>
          <w:szCs w:val="26"/>
          <w:lang w:val="vi-VN"/>
        </w:rPr>
        <w:t>Đảm bảo giờ giấc lên lớp: giáo viên không vào trễ ra sớm;</w:t>
      </w:r>
    </w:p>
    <w:p w14:paraId="40164A32">
      <w:pPr>
        <w:numPr>
          <w:ilvl w:val="0"/>
          <w:numId w:val="1"/>
        </w:numPr>
        <w:spacing w:after="0"/>
        <w:jc w:val="both"/>
        <w:rPr>
          <w:sz w:val="26"/>
          <w:szCs w:val="26"/>
          <w:lang w:val="vi-VN"/>
        </w:rPr>
      </w:pPr>
      <w:r>
        <w:rPr>
          <w:sz w:val="26"/>
          <w:szCs w:val="26"/>
          <w:lang w:val="vi-VN"/>
        </w:rPr>
        <w:t>Các trường hợp dạy bù: phải báo cáo để BGH kiểm tra.</w:t>
      </w:r>
    </w:p>
    <w:p w14:paraId="11ABDC6B">
      <w:pPr>
        <w:ind w:left="360"/>
        <w:jc w:val="both"/>
        <w:rPr>
          <w:b/>
          <w:sz w:val="26"/>
          <w:szCs w:val="26"/>
          <w:u w:val="single"/>
          <w:lang w:val="vi-VN"/>
        </w:rPr>
      </w:pPr>
      <w:r>
        <w:rPr>
          <w:b/>
          <w:sz w:val="26"/>
          <w:szCs w:val="26"/>
          <w:u w:val="single"/>
          <w:lang w:val="vi-VN"/>
        </w:rPr>
        <w:t>3. Thực hiện quy chế chuyên môn:</w:t>
      </w:r>
    </w:p>
    <w:p w14:paraId="106B2DD1">
      <w:pPr>
        <w:numPr>
          <w:ilvl w:val="0"/>
          <w:numId w:val="2"/>
        </w:numPr>
        <w:spacing w:after="0"/>
        <w:jc w:val="both"/>
        <w:rPr>
          <w:b/>
          <w:sz w:val="26"/>
          <w:szCs w:val="26"/>
          <w:u w:val="single"/>
        </w:rPr>
      </w:pPr>
      <w:r>
        <w:rPr>
          <w:b/>
          <w:sz w:val="26"/>
          <w:szCs w:val="26"/>
          <w:u w:val="single"/>
        </w:rPr>
        <w:t>Chương trình, giáo án:</w:t>
      </w:r>
    </w:p>
    <w:p w14:paraId="0D5D8F1A">
      <w:pPr>
        <w:ind w:left="720"/>
        <w:jc w:val="both"/>
        <w:rPr>
          <w:b/>
          <w:i/>
          <w:sz w:val="26"/>
          <w:szCs w:val="26"/>
          <w:u w:val="single"/>
        </w:rPr>
      </w:pPr>
      <w:r>
        <w:rPr>
          <w:b/>
          <w:i/>
          <w:sz w:val="26"/>
          <w:szCs w:val="26"/>
          <w:u w:val="single"/>
        </w:rPr>
        <w:t>Yêu cầu:</w:t>
      </w:r>
    </w:p>
    <w:p w14:paraId="2C7AEF31">
      <w:pPr>
        <w:numPr>
          <w:ilvl w:val="0"/>
          <w:numId w:val="1"/>
        </w:numPr>
        <w:spacing w:after="0"/>
        <w:jc w:val="both"/>
        <w:rPr>
          <w:sz w:val="26"/>
          <w:szCs w:val="26"/>
        </w:rPr>
      </w:pPr>
      <w:r>
        <w:rPr>
          <w:sz w:val="26"/>
          <w:szCs w:val="26"/>
        </w:rPr>
        <w:t>100% giáo viên thực hiện kế hoạch giảng dạy cụ thể theo phân phối chương trình 35 tuần, soạn giảng đúng quy định của Sở Giáo dục và Đào tạo;</w:t>
      </w:r>
    </w:p>
    <w:p w14:paraId="4B5DB285">
      <w:pPr>
        <w:numPr>
          <w:ilvl w:val="0"/>
          <w:numId w:val="1"/>
        </w:numPr>
        <w:spacing w:after="0"/>
        <w:jc w:val="both"/>
        <w:rPr>
          <w:b/>
          <w:i/>
          <w:sz w:val="26"/>
          <w:szCs w:val="26"/>
          <w:u w:val="single"/>
        </w:rPr>
      </w:pPr>
      <w:r>
        <w:rPr>
          <w:sz w:val="26"/>
          <w:szCs w:val="26"/>
        </w:rPr>
        <w:t>100% giáo viên có đủ các loại hồ sơ dạy học theo đúng quy định hiện hành bao gồm: Kế hoạch bồi dưỡng thường xuyên và dạy học, giáo án, sổ họp cá nhân, sổ điểm cá nhân, sổ dự giờ, sổ chủ nhiệm (nếu có chủ nhiệm) và ghi đúng theo nội dung yêu cầu. Giáo án phải được Phó Hiệu trưởng chuyên môn phê duyệt theo định kỳ; tổ trưởng chuyên môn, tổ phó chuyên môn, nhóm trưởng chuyên môn kiểm tra chất lượng giáo án. Giáo viên soạn dạy theo chủ đề; kế hoạch bồi dưỡng học sinh giỏi, phụ đạo học sinh yếu kém theo hướng dẫn của ngành.</w:t>
      </w:r>
    </w:p>
    <w:p w14:paraId="1628DCA5">
      <w:pPr>
        <w:numPr>
          <w:ilvl w:val="0"/>
          <w:numId w:val="1"/>
        </w:numPr>
        <w:spacing w:after="0"/>
        <w:jc w:val="both"/>
        <w:rPr>
          <w:b/>
          <w:i/>
          <w:sz w:val="26"/>
          <w:szCs w:val="26"/>
          <w:u w:val="single"/>
        </w:rPr>
      </w:pPr>
      <w:r>
        <w:rPr>
          <w:sz w:val="26"/>
          <w:szCs w:val="26"/>
        </w:rPr>
        <w:t>Dạy các tiết phụ đạo</w:t>
      </w:r>
      <w:r>
        <w:rPr>
          <w:sz w:val="26"/>
          <w:szCs w:val="26"/>
          <w:lang w:val="vi-VN"/>
        </w:rPr>
        <w:t xml:space="preserve"> và dạy thêm</w:t>
      </w:r>
      <w:r>
        <w:rPr>
          <w:sz w:val="26"/>
          <w:szCs w:val="26"/>
        </w:rPr>
        <w:t>: giáo viên dạy các tiết này để luyện tập, tăng cường kiểm tra, khắc sâu kiến thức, rèn luyện kỹ năng vận dụng.</w:t>
      </w:r>
    </w:p>
    <w:p w14:paraId="65401F19">
      <w:pPr>
        <w:ind w:left="720"/>
        <w:jc w:val="both"/>
        <w:rPr>
          <w:b/>
          <w:i/>
          <w:sz w:val="26"/>
          <w:szCs w:val="26"/>
          <w:u w:val="single"/>
        </w:rPr>
      </w:pPr>
      <w:r>
        <w:rPr>
          <w:b/>
          <w:i/>
          <w:sz w:val="26"/>
          <w:szCs w:val="26"/>
          <w:u w:val="single"/>
        </w:rPr>
        <w:t>Biện pháp:</w:t>
      </w:r>
    </w:p>
    <w:p w14:paraId="14DCC42B">
      <w:pPr>
        <w:numPr>
          <w:ilvl w:val="0"/>
          <w:numId w:val="1"/>
        </w:numPr>
        <w:spacing w:after="0"/>
        <w:jc w:val="both"/>
        <w:rPr>
          <w:sz w:val="26"/>
          <w:szCs w:val="26"/>
        </w:rPr>
      </w:pPr>
      <w:r>
        <w:rPr>
          <w:sz w:val="26"/>
          <w:szCs w:val="26"/>
        </w:rPr>
        <w:t>Triển khai đến từng giáo viên các văn bản hướng dẫn của ngành về công tác chuyên môn;</w:t>
      </w:r>
    </w:p>
    <w:p w14:paraId="607F3E11">
      <w:pPr>
        <w:numPr>
          <w:ilvl w:val="0"/>
          <w:numId w:val="1"/>
        </w:numPr>
        <w:spacing w:after="0"/>
        <w:jc w:val="both"/>
        <w:rPr>
          <w:sz w:val="26"/>
          <w:szCs w:val="26"/>
        </w:rPr>
      </w:pPr>
      <w:r>
        <w:rPr>
          <w:sz w:val="26"/>
          <w:szCs w:val="26"/>
        </w:rPr>
        <w:t>Xây dựng kế hoạch dạy tiết bám sát, chọn chủ đề dạy bám sát theo chương trình cơ bản nhằm ôn tập, hệ thống hoá, khắc sâu kiến thức, kỹ năng cho học sinh;</w:t>
      </w:r>
    </w:p>
    <w:p w14:paraId="5BC99F71">
      <w:pPr>
        <w:numPr>
          <w:ilvl w:val="0"/>
          <w:numId w:val="1"/>
        </w:numPr>
        <w:spacing w:after="0"/>
        <w:jc w:val="both"/>
        <w:rPr>
          <w:sz w:val="26"/>
          <w:szCs w:val="26"/>
        </w:rPr>
      </w:pPr>
      <w:r>
        <w:rPr>
          <w:sz w:val="26"/>
          <w:szCs w:val="26"/>
        </w:rPr>
        <w:t>Tổ chức bồi dưỡng HSG theo kế hoạch từ đầu năm học đến trước ngày thi, có định hướng bồi dưỡng ngay từ đầu cấp.</w:t>
      </w:r>
    </w:p>
    <w:p w14:paraId="4B199DFA">
      <w:pPr>
        <w:numPr>
          <w:ilvl w:val="0"/>
          <w:numId w:val="1"/>
        </w:numPr>
        <w:spacing w:after="0"/>
        <w:jc w:val="both"/>
        <w:rPr>
          <w:sz w:val="26"/>
          <w:szCs w:val="26"/>
        </w:rPr>
      </w:pPr>
      <w:r>
        <w:rPr>
          <w:sz w:val="26"/>
          <w:szCs w:val="26"/>
        </w:rPr>
        <w:t xml:space="preserve">TTCM, TPCM kiểm tra hồ sơ chuyên môn của thành viên tổ theo qui định.  </w:t>
      </w:r>
    </w:p>
    <w:p w14:paraId="318389BF">
      <w:pPr>
        <w:numPr>
          <w:ilvl w:val="0"/>
          <w:numId w:val="2"/>
        </w:numPr>
        <w:spacing w:after="0"/>
        <w:jc w:val="both"/>
        <w:rPr>
          <w:b/>
          <w:sz w:val="26"/>
          <w:szCs w:val="26"/>
          <w:u w:val="single"/>
        </w:rPr>
      </w:pPr>
      <w:r>
        <w:rPr>
          <w:b/>
          <w:sz w:val="26"/>
          <w:szCs w:val="26"/>
          <w:u w:val="single"/>
        </w:rPr>
        <w:t>Thực hiện đổi mới phương pháp dạy học:</w:t>
      </w:r>
    </w:p>
    <w:p w14:paraId="3DC8F3EC">
      <w:pPr>
        <w:ind w:left="720"/>
        <w:jc w:val="both"/>
        <w:rPr>
          <w:b/>
          <w:i/>
          <w:sz w:val="26"/>
          <w:szCs w:val="26"/>
          <w:u w:val="single"/>
        </w:rPr>
      </w:pPr>
      <w:r>
        <w:rPr>
          <w:b/>
          <w:i/>
          <w:sz w:val="26"/>
          <w:szCs w:val="26"/>
          <w:u w:val="single"/>
        </w:rPr>
        <w:t>Yêu cầu:</w:t>
      </w:r>
    </w:p>
    <w:p w14:paraId="28645D3F">
      <w:pPr>
        <w:numPr>
          <w:ilvl w:val="0"/>
          <w:numId w:val="1"/>
        </w:numPr>
        <w:spacing w:after="0"/>
        <w:jc w:val="both"/>
        <w:rPr>
          <w:sz w:val="26"/>
          <w:szCs w:val="26"/>
        </w:rPr>
      </w:pPr>
      <w:r>
        <w:rPr>
          <w:sz w:val="26"/>
          <w:szCs w:val="26"/>
        </w:rPr>
        <w:t>Tiếp tục thực hiện đổi mới phương pháp dạy học hiệu q</w:t>
      </w:r>
      <w:r>
        <w:rPr>
          <w:sz w:val="26"/>
          <w:szCs w:val="26"/>
          <w:lang w:val="vi-VN"/>
        </w:rPr>
        <w:t>ủa</w:t>
      </w:r>
      <w:r>
        <w:rPr>
          <w:sz w:val="26"/>
          <w:szCs w:val="26"/>
        </w:rPr>
        <w:t xml:space="preserve"> trên cơ sở nội dung chương trình sách giáo khoa mới nhằm đạt được mục tiêu đào tạo từng môn. </w:t>
      </w:r>
    </w:p>
    <w:p w14:paraId="02E45090">
      <w:pPr>
        <w:numPr>
          <w:ilvl w:val="0"/>
          <w:numId w:val="1"/>
        </w:numPr>
        <w:spacing w:after="0"/>
        <w:jc w:val="both"/>
        <w:rPr>
          <w:b/>
          <w:i/>
          <w:sz w:val="26"/>
          <w:szCs w:val="26"/>
          <w:u w:val="single"/>
        </w:rPr>
      </w:pPr>
      <w:r>
        <w:rPr>
          <w:sz w:val="26"/>
          <w:szCs w:val="26"/>
        </w:rPr>
        <w:t>Phát huy tốt công nghệ thông tin trong đổi mới phương pháp dạy học, mỗi giáo viên dạy ít nhất 1 giáo án / học kì (giáo viên giỏi 2 giáo án), có đồng nghiệp dự và góp ý.</w:t>
      </w:r>
    </w:p>
    <w:p w14:paraId="59525804">
      <w:pPr>
        <w:numPr>
          <w:ilvl w:val="0"/>
          <w:numId w:val="1"/>
        </w:numPr>
        <w:spacing w:after="0"/>
        <w:jc w:val="both"/>
        <w:rPr>
          <w:b/>
          <w:i/>
          <w:sz w:val="26"/>
          <w:szCs w:val="26"/>
          <w:u w:val="single"/>
        </w:rPr>
      </w:pPr>
      <w:r>
        <w:rPr>
          <w:sz w:val="26"/>
          <w:szCs w:val="26"/>
        </w:rPr>
        <w:t>Xây dựng 02 chuyên đề dạy</w:t>
      </w:r>
      <w:r>
        <w:rPr>
          <w:sz w:val="26"/>
          <w:szCs w:val="26"/>
          <w:lang w:val="vi-VN"/>
        </w:rPr>
        <w:t xml:space="preserve"> trong sinh hoạt chuyên môn theo nghiên cứu bài học: </w:t>
      </w:r>
      <w:r>
        <w:rPr>
          <w:sz w:val="26"/>
          <w:szCs w:val="26"/>
        </w:rPr>
        <w:t>mỗi học kì 1 chuyên đề nghiên cứu bài học.</w:t>
      </w:r>
    </w:p>
    <w:p w14:paraId="06BCEA94">
      <w:pPr>
        <w:numPr>
          <w:ilvl w:val="0"/>
          <w:numId w:val="1"/>
        </w:numPr>
        <w:spacing w:after="0"/>
        <w:jc w:val="both"/>
        <w:rPr>
          <w:i/>
          <w:sz w:val="26"/>
          <w:szCs w:val="26"/>
          <w:u w:val="single"/>
        </w:rPr>
      </w:pPr>
      <w:r>
        <w:rPr>
          <w:sz w:val="26"/>
          <w:szCs w:val="26"/>
          <w:lang w:val="vi-VN"/>
        </w:rPr>
        <w:t xml:space="preserve">Soạn giáo án theo </w:t>
      </w:r>
      <w:r>
        <w:rPr>
          <w:sz w:val="26"/>
          <w:szCs w:val="26"/>
        </w:rPr>
        <w:t>khung kế hoạch bài dạy</w:t>
      </w:r>
    </w:p>
    <w:p w14:paraId="00A8E515">
      <w:pPr>
        <w:ind w:left="720"/>
        <w:jc w:val="both"/>
        <w:rPr>
          <w:b/>
          <w:i/>
          <w:sz w:val="26"/>
          <w:szCs w:val="26"/>
          <w:u w:val="single"/>
        </w:rPr>
      </w:pPr>
      <w:r>
        <w:rPr>
          <w:b/>
          <w:i/>
          <w:sz w:val="26"/>
          <w:szCs w:val="26"/>
          <w:u w:val="single"/>
        </w:rPr>
        <w:t>Biện pháp:</w:t>
      </w:r>
    </w:p>
    <w:p w14:paraId="48A8EABA">
      <w:pPr>
        <w:ind w:left="720" w:hanging="420"/>
        <w:jc w:val="both"/>
        <w:rPr>
          <w:sz w:val="26"/>
          <w:szCs w:val="26"/>
        </w:rPr>
      </w:pPr>
      <w:r>
        <w:rPr>
          <w:sz w:val="26"/>
          <w:szCs w:val="26"/>
        </w:rPr>
        <w:t xml:space="preserve">-  </w:t>
      </w:r>
      <w:r>
        <w:rPr>
          <w:sz w:val="26"/>
          <w:szCs w:val="26"/>
        </w:rPr>
        <w:tab/>
      </w:r>
      <w:r>
        <w:rPr>
          <w:sz w:val="26"/>
          <w:szCs w:val="26"/>
        </w:rPr>
        <w:t>Tăng cường việc trao đổi, áp dụng các phương pháp dạy học tích cực, tránh tình trạng dạy học áp đặt.</w:t>
      </w:r>
    </w:p>
    <w:p w14:paraId="6F5454A8">
      <w:pPr>
        <w:ind w:left="720" w:hanging="420"/>
        <w:jc w:val="both"/>
        <w:rPr>
          <w:sz w:val="26"/>
          <w:szCs w:val="26"/>
        </w:rPr>
      </w:pPr>
      <w:r>
        <w:rPr>
          <w:sz w:val="26"/>
          <w:szCs w:val="26"/>
        </w:rPr>
        <w:t>-</w:t>
      </w:r>
      <w:r>
        <w:rPr>
          <w:sz w:val="26"/>
          <w:szCs w:val="26"/>
        </w:rPr>
        <w:tab/>
      </w:r>
      <w:r>
        <w:rPr>
          <w:sz w:val="26"/>
          <w:szCs w:val="26"/>
        </w:rPr>
        <w:t>Hướng dẫn học sinh tự học, đặc biệt là rèn luyện cho học sinh kỹ năng sử dụng SGK và các tài liệu tham khảo nhằm tăng cường ý thức tự học của học sinh. Rèn luyện cho học sinh khả năng tự học online trong tình hình diễn biến dịch bệnh Covit-19</w:t>
      </w:r>
    </w:p>
    <w:p w14:paraId="1F35BCE3">
      <w:pPr>
        <w:ind w:left="360"/>
        <w:jc w:val="both"/>
        <w:rPr>
          <w:sz w:val="26"/>
          <w:szCs w:val="26"/>
        </w:rPr>
      </w:pPr>
      <w:r>
        <w:rPr>
          <w:sz w:val="26"/>
          <w:szCs w:val="26"/>
        </w:rPr>
        <w:t xml:space="preserve">-   </w:t>
      </w:r>
      <w:r>
        <w:rPr>
          <w:sz w:val="26"/>
          <w:szCs w:val="26"/>
          <w:lang w:val="vi-VN" w:eastAsia="vi-VN"/>
        </w:rPr>
        <w:t xml:space="preserve">Xây dựng kế hoạch bài học theo hướng tăng cường, phát huy tính chủ động, tích cực, tự học của học sinh thông qua việc thiết kế tiến trình dạy học thành các hoạt động học để thực hiện cả ở trên lớp và ngoài lớp học. </w:t>
      </w:r>
    </w:p>
    <w:p w14:paraId="7F83260E">
      <w:pPr>
        <w:tabs>
          <w:tab w:val="left" w:pos="993"/>
        </w:tabs>
        <w:spacing w:after="120"/>
        <w:ind w:left="360"/>
        <w:jc w:val="both"/>
        <w:rPr>
          <w:sz w:val="26"/>
          <w:szCs w:val="26"/>
          <w:lang w:val="vi-VN"/>
        </w:rPr>
      </w:pPr>
      <w:r>
        <w:rPr>
          <w:sz w:val="26"/>
          <w:szCs w:val="26"/>
        </w:rPr>
        <w:t xml:space="preserve">- </w:t>
      </w:r>
      <w:r>
        <w:rPr>
          <w:sz w:val="26"/>
          <w:szCs w:val="26"/>
          <w:lang w:val="vi-VN"/>
        </w:rPr>
        <w:t>Ngoài việc tổ chức cho học sinh thực hiện các nhiệm vụ học tập ở trên lớp, cần coi trọng giao nhiệm vụ và hướng dẫn học sinh học tập ở nhà, ở ngoài nhà trường.</w:t>
      </w:r>
    </w:p>
    <w:p w14:paraId="208AF156">
      <w:pPr>
        <w:jc w:val="both"/>
        <w:rPr>
          <w:b/>
          <w:sz w:val="26"/>
          <w:szCs w:val="26"/>
          <w:u w:val="single"/>
        </w:rPr>
      </w:pPr>
      <w:r>
        <w:rPr>
          <w:rFonts w:hint="default"/>
          <w:sz w:val="26"/>
          <w:szCs w:val="26"/>
          <w:lang w:val="en-US"/>
        </w:rPr>
        <w:t>c</w:t>
      </w:r>
      <w:r>
        <w:rPr>
          <w:sz w:val="26"/>
          <w:szCs w:val="26"/>
        </w:rPr>
        <w:t xml:space="preserve">/ </w:t>
      </w:r>
      <w:r>
        <w:rPr>
          <w:b/>
          <w:sz w:val="26"/>
          <w:szCs w:val="26"/>
          <w:u w:val="single"/>
        </w:rPr>
        <w:t>Thực hiện việc kiểm tra đánh giá kết quả học tập của học sinh:</w:t>
      </w:r>
    </w:p>
    <w:p w14:paraId="37F7202E">
      <w:pPr>
        <w:numPr>
          <w:ilvl w:val="0"/>
          <w:numId w:val="1"/>
        </w:numPr>
        <w:spacing w:after="0"/>
        <w:jc w:val="both"/>
        <w:rPr>
          <w:sz w:val="26"/>
          <w:szCs w:val="26"/>
        </w:rPr>
      </w:pPr>
      <w:r>
        <w:rPr>
          <w:sz w:val="26"/>
          <w:szCs w:val="26"/>
        </w:rPr>
        <w:t>Giáo viên thực hiện kiểm tra, đánh giá học sinh đúng quy định.</w:t>
      </w:r>
    </w:p>
    <w:p w14:paraId="7023E133">
      <w:pPr>
        <w:numPr>
          <w:ilvl w:val="0"/>
          <w:numId w:val="1"/>
        </w:numPr>
        <w:spacing w:after="0"/>
        <w:jc w:val="both"/>
        <w:rPr>
          <w:sz w:val="26"/>
          <w:szCs w:val="26"/>
        </w:rPr>
      </w:pPr>
      <w:r>
        <w:rPr>
          <w:sz w:val="26"/>
          <w:szCs w:val="26"/>
        </w:rPr>
        <w:t>Lên kế hoạch kiểm tra định kỳ nộp BGH đầu học kỳ;</w:t>
      </w:r>
    </w:p>
    <w:p w14:paraId="36D32C4C">
      <w:pPr>
        <w:numPr>
          <w:ilvl w:val="0"/>
          <w:numId w:val="1"/>
        </w:numPr>
        <w:spacing w:after="0"/>
        <w:jc w:val="both"/>
        <w:rPr>
          <w:sz w:val="26"/>
          <w:szCs w:val="26"/>
          <w:lang w:eastAsia="ko-KR"/>
        </w:rPr>
      </w:pPr>
      <w:r>
        <w:rPr>
          <w:sz w:val="26"/>
          <w:szCs w:val="26"/>
        </w:rPr>
        <w:t>Thực hiện điểm số đúng quy định</w:t>
      </w:r>
      <w:r>
        <w:rPr>
          <w:sz w:val="26"/>
          <w:szCs w:val="26"/>
          <w:lang w:val="vi-VN"/>
        </w:rPr>
        <w:t>.</w:t>
      </w:r>
    </w:p>
    <w:p w14:paraId="26BEAE8F">
      <w:pPr>
        <w:numPr>
          <w:ilvl w:val="0"/>
          <w:numId w:val="1"/>
        </w:numPr>
        <w:spacing w:after="0"/>
        <w:jc w:val="both"/>
        <w:rPr>
          <w:sz w:val="26"/>
          <w:szCs w:val="26"/>
          <w:lang w:eastAsia="ko-KR"/>
        </w:rPr>
      </w:pPr>
      <w:r>
        <w:rPr>
          <w:sz w:val="26"/>
          <w:szCs w:val="26"/>
        </w:rPr>
        <w:t>Giáo viên dạy lớp cho đề và tự chịu trách nhiệm với đề, đáp án của mình</w:t>
      </w:r>
      <w:r>
        <w:rPr>
          <w:sz w:val="26"/>
          <w:szCs w:val="26"/>
          <w:lang w:val="vi-VN"/>
        </w:rPr>
        <w:t>.</w:t>
      </w:r>
    </w:p>
    <w:p w14:paraId="3722BBEA">
      <w:pPr>
        <w:numPr>
          <w:ilvl w:val="0"/>
          <w:numId w:val="1"/>
        </w:numPr>
        <w:spacing w:after="0"/>
        <w:jc w:val="both"/>
        <w:rPr>
          <w:b/>
          <w:i/>
          <w:sz w:val="26"/>
          <w:szCs w:val="26"/>
          <w:u w:val="single"/>
          <w:lang w:eastAsia="ko-KR"/>
        </w:rPr>
      </w:pPr>
      <w:r>
        <w:rPr>
          <w:sz w:val="26"/>
          <w:szCs w:val="26"/>
          <w:lang w:eastAsia="ko-KR"/>
        </w:rPr>
        <w:t>Giáo viên vào sổ điểm cá nhân; sổ điểm tra đúng qui định</w:t>
      </w:r>
      <w:r>
        <w:rPr>
          <w:sz w:val="26"/>
          <w:szCs w:val="26"/>
          <w:lang w:val="vi-VN" w:eastAsia="ko-KR"/>
        </w:rPr>
        <w:t>.</w:t>
      </w:r>
    </w:p>
    <w:p w14:paraId="219AB740">
      <w:pPr>
        <w:spacing w:after="0"/>
        <w:ind w:left="360"/>
        <w:jc w:val="both"/>
        <w:rPr>
          <w:b/>
          <w:i/>
          <w:sz w:val="26"/>
          <w:szCs w:val="26"/>
          <w:u w:val="single"/>
          <w:lang w:eastAsia="ko-KR"/>
        </w:rPr>
      </w:pPr>
      <w:r>
        <w:rPr>
          <w:b/>
          <w:i/>
          <w:sz w:val="26"/>
          <w:szCs w:val="26"/>
          <w:u w:val="single"/>
          <w:lang w:eastAsia="ko-KR"/>
        </w:rPr>
        <w:t>Biện pháp :</w:t>
      </w:r>
    </w:p>
    <w:p w14:paraId="5A98952E">
      <w:pPr>
        <w:ind w:left="426"/>
        <w:jc w:val="both"/>
      </w:pPr>
      <w:r>
        <w:rPr>
          <w:iCs/>
          <w:sz w:val="26"/>
          <w:szCs w:val="26"/>
        </w:rPr>
        <w:t>- Thực hiện đúng theo các văn bản hướng dẫn về kiểm tra đánh giá học sinh THPT và GDTX</w:t>
      </w:r>
    </w:p>
    <w:p w14:paraId="53F751ED">
      <w:pPr>
        <w:ind w:left="426"/>
        <w:rPr>
          <w:sz w:val="26"/>
          <w:szCs w:val="26"/>
          <w:lang w:eastAsia="ko-KR"/>
        </w:rPr>
      </w:pPr>
      <w:r>
        <w:rPr>
          <w:sz w:val="26"/>
          <w:szCs w:val="26"/>
          <w:lang w:eastAsia="ko-KR"/>
        </w:rPr>
        <w:t>-   Kiểm tra thường xuyên và kiểm tra đánh giá giữa HK, GVBM tự ra đề và cho học sinh làm nhưng phải theo cấu trúc tổ. Cấu trúc phải thông báo cho HS trước khi kiểm tra viết ít nhất là 01 tuần. GVBM  phải nộp đề KTĐGGK</w:t>
      </w:r>
      <w:r>
        <w:rPr>
          <w:sz w:val="26"/>
          <w:szCs w:val="26"/>
          <w:lang w:val="vi-VN" w:eastAsia="ko-KR"/>
        </w:rPr>
        <w:t xml:space="preserve">, đáp án </w:t>
      </w:r>
      <w:r>
        <w:rPr>
          <w:sz w:val="26"/>
          <w:szCs w:val="26"/>
          <w:lang w:eastAsia="ko-KR"/>
        </w:rPr>
        <w:t xml:space="preserve">và ma trận cho Tổ trưởng duyệt. </w:t>
      </w:r>
    </w:p>
    <w:p w14:paraId="1CB152CA">
      <w:pPr>
        <w:ind w:left="426"/>
        <w:rPr>
          <w:sz w:val="26"/>
          <w:szCs w:val="26"/>
          <w:lang w:eastAsia="ko-KR"/>
        </w:rPr>
      </w:pPr>
      <w:r>
        <w:rPr>
          <w:sz w:val="26"/>
          <w:szCs w:val="26"/>
          <w:lang w:eastAsia="ko-KR"/>
        </w:rPr>
        <w:t xml:space="preserve">-   KTĐGCK, tất cả GV trong khối bộ môn phải ra đề, nộp cho P.HT chuyên môn theo quy định. </w:t>
      </w:r>
    </w:p>
    <w:p w14:paraId="127C317A">
      <w:pPr>
        <w:ind w:left="426"/>
        <w:rPr>
          <w:sz w:val="26"/>
          <w:szCs w:val="26"/>
          <w:lang w:eastAsia="ko-KR"/>
        </w:rPr>
      </w:pPr>
      <w:r>
        <w:rPr>
          <w:sz w:val="26"/>
          <w:szCs w:val="26"/>
          <w:lang w:eastAsia="ko-KR"/>
        </w:rPr>
        <w:t xml:space="preserve">-   Xây dựng ngân hàng đề kiểm tra (giữa kì và cuối kì). </w:t>
      </w:r>
    </w:p>
    <w:p w14:paraId="3C57A29A">
      <w:pPr>
        <w:ind w:left="426"/>
        <w:rPr>
          <w:rFonts w:eastAsia="Times New Roman"/>
          <w:iCs/>
          <w:sz w:val="26"/>
          <w:szCs w:val="26"/>
          <w:lang w:val="vi-VN"/>
        </w:rPr>
      </w:pPr>
      <w:r>
        <w:rPr>
          <w:rFonts w:eastAsia="Times New Roman"/>
          <w:sz w:val="26"/>
          <w:szCs w:val="26"/>
        </w:rPr>
        <w:t xml:space="preserve">- </w:t>
      </w:r>
      <w:r>
        <w:rPr>
          <w:rFonts w:eastAsia="Times New Roman"/>
          <w:iCs/>
          <w:sz w:val="26"/>
          <w:szCs w:val="26"/>
          <w:lang w:val="vi-VN"/>
        </w:rPr>
        <w:t>G</w:t>
      </w:r>
      <w:r>
        <w:rPr>
          <w:rFonts w:eastAsia="Times New Roman"/>
          <w:iCs/>
          <w:sz w:val="26"/>
          <w:szCs w:val="26"/>
        </w:rPr>
        <w:t>V nắm được đặc điểm</w:t>
      </w:r>
      <w:r>
        <w:rPr>
          <w:rFonts w:eastAsia="Times New Roman"/>
          <w:iCs/>
          <w:sz w:val="26"/>
          <w:szCs w:val="26"/>
          <w:lang w:val="vi-VN"/>
        </w:rPr>
        <w:t xml:space="preserve"> học sinh của lớp mình giảng dạy</w:t>
      </w:r>
      <w:r>
        <w:rPr>
          <w:rFonts w:eastAsia="Times New Roman"/>
          <w:iCs/>
          <w:sz w:val="26"/>
          <w:szCs w:val="26"/>
        </w:rPr>
        <w:t xml:space="preserve">. </w:t>
      </w:r>
      <w:r>
        <w:rPr>
          <w:rFonts w:eastAsia="Times New Roman"/>
          <w:iCs/>
          <w:sz w:val="26"/>
          <w:szCs w:val="26"/>
          <w:lang w:val="vi-VN"/>
        </w:rPr>
        <w:t xml:space="preserve">Trên cơ sở đó, </w:t>
      </w:r>
      <w:r>
        <w:rPr>
          <w:rFonts w:eastAsia="Times New Roman"/>
          <w:iCs/>
          <w:sz w:val="26"/>
          <w:szCs w:val="26"/>
        </w:rPr>
        <w:t>GV</w:t>
      </w:r>
      <w:r>
        <w:rPr>
          <w:rFonts w:eastAsia="Times New Roman"/>
          <w:iCs/>
          <w:sz w:val="26"/>
          <w:szCs w:val="26"/>
          <w:lang w:val="vi-VN"/>
        </w:rPr>
        <w:t xml:space="preserve"> dựa vào chuẩn kiến thức, kỹ năng của </w:t>
      </w:r>
      <w:r>
        <w:rPr>
          <w:rFonts w:eastAsia="Times New Roman"/>
          <w:iCs/>
          <w:sz w:val="26"/>
          <w:szCs w:val="26"/>
        </w:rPr>
        <w:t>bộ môn</w:t>
      </w:r>
      <w:r>
        <w:rPr>
          <w:rFonts w:eastAsia="Times New Roman"/>
          <w:iCs/>
          <w:sz w:val="26"/>
          <w:szCs w:val="26"/>
          <w:lang w:val="vi-VN"/>
        </w:rPr>
        <w:t xml:space="preserve"> để có phương pháp dạy học phù hợp. Việc đánh giá học sinh phải dựa vào sự tiến bộ của học sinh từ đầu năm/đầu kì so với cuối năm/cuối kì. </w:t>
      </w:r>
    </w:p>
    <w:p w14:paraId="1A2EC9D9">
      <w:pPr>
        <w:ind w:left="426"/>
        <w:rPr>
          <w:rFonts w:eastAsia="Times New Roman"/>
          <w:sz w:val="26"/>
          <w:szCs w:val="26"/>
          <w:lang w:val="vi-VN"/>
        </w:rPr>
      </w:pPr>
      <w:r>
        <w:rPr>
          <w:rFonts w:eastAsia="Times New Roman"/>
          <w:iCs/>
          <w:sz w:val="26"/>
          <w:szCs w:val="26"/>
          <w:lang w:val="vi-VN"/>
        </w:rPr>
        <w:t>- P</w:t>
      </w:r>
      <w:r>
        <w:rPr>
          <w:rFonts w:eastAsia="Times New Roman"/>
          <w:sz w:val="26"/>
          <w:szCs w:val="26"/>
          <w:lang w:val="vi-VN"/>
        </w:rPr>
        <w:t xml:space="preserve">hân loại trình độ học sinh và tổ chức các lớp phụ đạo cho học sinh yếu kém theo kế hoạch. Nội dung phụ đạo phải phù hợp với thực tế, không tổ chức phụ đạo chung theo lớp học. Thông báo kết quả cho GVCN để báo cho cha mẹ học sinh thường xuyên. </w:t>
      </w:r>
    </w:p>
    <w:p w14:paraId="6C60937D">
      <w:pPr>
        <w:ind w:left="426"/>
        <w:rPr>
          <w:rFonts w:eastAsia="Times New Roman"/>
          <w:sz w:val="26"/>
          <w:szCs w:val="26"/>
          <w:lang w:val="vi-VN"/>
        </w:rPr>
      </w:pPr>
      <w:r>
        <w:rPr>
          <w:rFonts w:eastAsia="Times New Roman"/>
          <w:iCs/>
          <w:sz w:val="26"/>
          <w:szCs w:val="26"/>
          <w:lang w:val="vi-VN"/>
        </w:rPr>
        <w:t xml:space="preserve">- GV phải thân thiện, khuyến khích học sinh học tập, tổ chức cho học sinh làm việc cá nhân và theo nhóm hợp lý; </w:t>
      </w:r>
      <w:r>
        <w:rPr>
          <w:rFonts w:eastAsia="Times New Roman"/>
          <w:sz w:val="26"/>
          <w:szCs w:val="26"/>
          <w:lang w:val="vi-VN"/>
        </w:rPr>
        <w:t>quan sát và hướng dẫn học sinh tự đánh giá lẫn nhau quá trình và kết quả hoạt động học tập, rèn luyện; ghi nhận các tiến bộ của học sinh qua các sản phẩm, qua các hành động hàng ngày.</w:t>
      </w:r>
    </w:p>
    <w:p w14:paraId="5EF2642F">
      <w:pPr>
        <w:spacing w:after="0"/>
        <w:jc w:val="both"/>
        <w:rPr>
          <w:b/>
          <w:bCs/>
          <w:iCs/>
          <w:sz w:val="26"/>
          <w:szCs w:val="26"/>
          <w:u w:val="single"/>
          <w:lang w:val="vi-VN" w:eastAsia="ko-KR"/>
        </w:rPr>
      </w:pPr>
      <w:r>
        <w:rPr>
          <w:rFonts w:hint="default"/>
          <w:sz w:val="26"/>
          <w:szCs w:val="26"/>
          <w:lang w:val="en-US" w:eastAsia="ko-KR"/>
        </w:rPr>
        <w:t>d</w:t>
      </w:r>
      <w:r>
        <w:rPr>
          <w:sz w:val="26"/>
          <w:szCs w:val="26"/>
          <w:lang w:val="vi-VN" w:eastAsia="ko-KR"/>
        </w:rPr>
        <w:t>)</w:t>
      </w:r>
      <w:r>
        <w:rPr>
          <w:b/>
          <w:bCs/>
          <w:iCs/>
          <w:sz w:val="26"/>
          <w:szCs w:val="26"/>
          <w:u w:val="single"/>
          <w:lang w:val="vi-VN" w:eastAsia="ko-KR"/>
        </w:rPr>
        <w:t>Chế độ hội họp báo cáo:</w:t>
      </w:r>
    </w:p>
    <w:p w14:paraId="2B4B463A">
      <w:pPr>
        <w:numPr>
          <w:ilvl w:val="0"/>
          <w:numId w:val="1"/>
        </w:numPr>
        <w:spacing w:after="0"/>
        <w:jc w:val="both"/>
        <w:rPr>
          <w:sz w:val="26"/>
          <w:szCs w:val="26"/>
          <w:lang w:val="vi-VN" w:eastAsia="ko-KR"/>
        </w:rPr>
      </w:pPr>
      <w:r>
        <w:rPr>
          <w:sz w:val="26"/>
          <w:szCs w:val="26"/>
          <w:lang w:val="vi-VN" w:eastAsia="ko-KR"/>
        </w:rPr>
        <w:t>Họp tổ chuyên môn định kỳ: 2 tuần/1 lần.</w:t>
      </w:r>
    </w:p>
    <w:p w14:paraId="07AF6AF6">
      <w:pPr>
        <w:numPr>
          <w:ilvl w:val="0"/>
          <w:numId w:val="1"/>
        </w:numPr>
        <w:spacing w:after="0"/>
        <w:jc w:val="both"/>
        <w:rPr>
          <w:sz w:val="26"/>
          <w:szCs w:val="26"/>
          <w:lang w:val="vi-VN" w:eastAsia="ko-KR"/>
        </w:rPr>
      </w:pPr>
      <w:r>
        <w:rPr>
          <w:sz w:val="26"/>
          <w:szCs w:val="26"/>
          <w:lang w:val="vi-VN" w:eastAsia="ko-KR"/>
        </w:rPr>
        <w:t>Họp tổ chuyên môn đột xuất: khi có vấn đề về chuyên môn.</w:t>
      </w:r>
    </w:p>
    <w:p w14:paraId="6DF5EBAB">
      <w:pPr>
        <w:numPr>
          <w:ilvl w:val="0"/>
          <w:numId w:val="1"/>
        </w:numPr>
        <w:spacing w:after="0"/>
        <w:jc w:val="both"/>
        <w:rPr>
          <w:sz w:val="26"/>
          <w:szCs w:val="26"/>
          <w:lang w:val="vi-VN" w:eastAsia="ko-KR"/>
        </w:rPr>
      </w:pPr>
      <w:r>
        <w:rPr>
          <w:sz w:val="26"/>
          <w:szCs w:val="26"/>
          <w:lang w:val="vi-VN" w:eastAsia="ko-KR"/>
        </w:rPr>
        <w:t>Báo cáo:  đột xuất, định kì theo yêu cầu, quy định.</w:t>
      </w:r>
    </w:p>
    <w:p w14:paraId="44284230">
      <w:pPr>
        <w:ind w:left="360"/>
        <w:jc w:val="both"/>
        <w:rPr>
          <w:b/>
          <w:bCs/>
          <w:iCs/>
          <w:sz w:val="26"/>
          <w:szCs w:val="26"/>
          <w:u w:val="single"/>
          <w:lang w:val="vi-VN" w:eastAsia="ko-KR"/>
        </w:rPr>
      </w:pPr>
      <w:r>
        <w:rPr>
          <w:b/>
          <w:sz w:val="26"/>
          <w:szCs w:val="26"/>
          <w:lang w:val="vi-VN" w:eastAsia="ko-KR"/>
        </w:rPr>
        <w:t> </w:t>
      </w:r>
      <w:r>
        <w:rPr>
          <w:rFonts w:hint="default"/>
          <w:b/>
          <w:sz w:val="26"/>
          <w:szCs w:val="26"/>
          <w:lang w:val="en-US" w:eastAsia="ko-KR"/>
        </w:rPr>
        <w:t>e</w:t>
      </w:r>
      <w:r>
        <w:rPr>
          <w:b/>
          <w:sz w:val="26"/>
          <w:szCs w:val="26"/>
          <w:lang w:val="vi-VN" w:eastAsia="ko-KR"/>
        </w:rPr>
        <w:t xml:space="preserve">) </w:t>
      </w:r>
      <w:r>
        <w:rPr>
          <w:b/>
          <w:bCs/>
          <w:iCs/>
          <w:sz w:val="26"/>
          <w:szCs w:val="26"/>
          <w:u w:val="single"/>
          <w:lang w:val="vi-VN" w:eastAsia="ko-KR"/>
        </w:rPr>
        <w:t>Các vấn đề khác:</w:t>
      </w:r>
    </w:p>
    <w:p w14:paraId="6C87FFEB">
      <w:pPr>
        <w:numPr>
          <w:ilvl w:val="0"/>
          <w:numId w:val="1"/>
        </w:numPr>
        <w:spacing w:after="0"/>
        <w:jc w:val="both"/>
        <w:rPr>
          <w:bCs/>
          <w:iCs/>
          <w:sz w:val="26"/>
          <w:szCs w:val="26"/>
          <w:lang w:val="vi-VN" w:eastAsia="ko-KR"/>
        </w:rPr>
      </w:pPr>
      <w:r>
        <w:rPr>
          <w:bCs/>
          <w:iCs/>
          <w:sz w:val="26"/>
          <w:szCs w:val="26"/>
          <w:lang w:val="vi-VN" w:eastAsia="ko-KR"/>
        </w:rPr>
        <w:t>Dạy đúng quy định, không cắt xén, không dạy trước chương trình ;</w:t>
      </w:r>
    </w:p>
    <w:p w14:paraId="6D454612">
      <w:pPr>
        <w:numPr>
          <w:ilvl w:val="0"/>
          <w:numId w:val="1"/>
        </w:numPr>
        <w:spacing w:after="0"/>
        <w:jc w:val="both"/>
        <w:rPr>
          <w:bCs/>
          <w:iCs/>
          <w:sz w:val="26"/>
          <w:szCs w:val="26"/>
          <w:lang w:val="vi-VN" w:eastAsia="ko-KR"/>
        </w:rPr>
      </w:pPr>
      <w:r>
        <w:rPr>
          <w:bCs/>
          <w:iCs/>
          <w:sz w:val="26"/>
          <w:szCs w:val="26"/>
          <w:lang w:val="vi-VN" w:eastAsia="ko-KR"/>
        </w:rPr>
        <w:t>Tham dự Hội thảo cụm theo kế hoạch ;</w:t>
      </w:r>
    </w:p>
    <w:p w14:paraId="51E08455">
      <w:pPr>
        <w:numPr>
          <w:ilvl w:val="0"/>
          <w:numId w:val="1"/>
        </w:numPr>
        <w:spacing w:before="100" w:beforeAutospacing="1" w:after="100" w:afterAutospacing="1"/>
        <w:jc w:val="both"/>
        <w:rPr>
          <w:sz w:val="26"/>
          <w:szCs w:val="26"/>
          <w:lang w:val="vi-VN" w:eastAsia="ko-KR"/>
        </w:rPr>
      </w:pPr>
      <w:r>
        <w:rPr>
          <w:sz w:val="26"/>
          <w:szCs w:val="26"/>
          <w:lang w:val="vi-VN"/>
        </w:rPr>
        <w:t>Tham gia thiết kế giáo án tương tác theo kế hoạch.</w:t>
      </w:r>
    </w:p>
    <w:p w14:paraId="1CE5C9A1">
      <w:pPr>
        <w:numPr>
          <w:ilvl w:val="0"/>
          <w:numId w:val="1"/>
        </w:numPr>
        <w:spacing w:after="0"/>
        <w:jc w:val="both"/>
        <w:rPr>
          <w:b/>
          <w:sz w:val="26"/>
          <w:szCs w:val="26"/>
          <w:u w:val="single"/>
          <w:lang w:val="vi-VN" w:eastAsia="ko-KR"/>
        </w:rPr>
      </w:pPr>
      <w:r>
        <w:rPr>
          <w:sz w:val="26"/>
          <w:szCs w:val="26"/>
          <w:lang w:val="vi-VN" w:eastAsia="ko-KR"/>
        </w:rPr>
        <w:t>Bồi dưỡng HS giỏi</w:t>
      </w:r>
      <w:r>
        <w:rPr>
          <w:sz w:val="26"/>
          <w:szCs w:val="26"/>
          <w:lang w:eastAsia="ko-KR"/>
        </w:rPr>
        <w:t>.</w:t>
      </w:r>
    </w:p>
    <w:p w14:paraId="54097A4C">
      <w:pPr>
        <w:numPr>
          <w:ilvl w:val="0"/>
          <w:numId w:val="1"/>
        </w:numPr>
        <w:spacing w:after="0"/>
        <w:jc w:val="both"/>
        <w:rPr>
          <w:b/>
          <w:sz w:val="26"/>
          <w:szCs w:val="26"/>
          <w:u w:val="single"/>
          <w:lang w:val="vi-VN" w:eastAsia="ko-KR"/>
        </w:rPr>
      </w:pPr>
      <w:r>
        <w:rPr>
          <w:sz w:val="26"/>
          <w:szCs w:val="26"/>
          <w:lang w:eastAsia="ko-KR"/>
        </w:rPr>
        <w:t xml:space="preserve">Phụ đạo học sinh yếu kém. </w:t>
      </w:r>
    </w:p>
    <w:p w14:paraId="57B9BE54">
      <w:pPr>
        <w:ind w:left="284"/>
        <w:jc w:val="both"/>
        <w:rPr>
          <w:b/>
          <w:sz w:val="26"/>
          <w:szCs w:val="26"/>
          <w:u w:val="single"/>
          <w:lang w:val="vi-VN" w:eastAsia="ko-KR"/>
        </w:rPr>
      </w:pPr>
      <w:r>
        <w:rPr>
          <w:b/>
          <w:sz w:val="26"/>
          <w:szCs w:val="26"/>
          <w:lang w:val="vi-VN" w:eastAsia="ko-KR"/>
        </w:rPr>
        <w:t>g)</w:t>
      </w:r>
      <w:r>
        <w:rPr>
          <w:b/>
          <w:bCs/>
          <w:iCs/>
          <w:sz w:val="26"/>
          <w:szCs w:val="26"/>
          <w:u w:val="single"/>
          <w:lang w:val="vi-VN" w:eastAsia="ko-KR"/>
        </w:rPr>
        <w:t>Công tác kiểm tra nội bộ</w:t>
      </w:r>
      <w:r>
        <w:rPr>
          <w:b/>
          <w:sz w:val="26"/>
          <w:szCs w:val="26"/>
          <w:u w:val="single"/>
          <w:lang w:val="vi-VN" w:eastAsia="ko-KR"/>
        </w:rPr>
        <w:t>:</w:t>
      </w:r>
    </w:p>
    <w:p w14:paraId="4A060452">
      <w:pPr>
        <w:numPr>
          <w:ilvl w:val="0"/>
          <w:numId w:val="1"/>
        </w:numPr>
        <w:spacing w:after="0"/>
        <w:jc w:val="both"/>
        <w:rPr>
          <w:sz w:val="26"/>
          <w:szCs w:val="26"/>
          <w:lang w:val="vi-VN" w:eastAsia="ko-KR"/>
        </w:rPr>
      </w:pPr>
      <w:r>
        <w:rPr>
          <w:sz w:val="26"/>
          <w:szCs w:val="26"/>
          <w:lang w:val="vi-VN" w:eastAsia="ko-KR"/>
        </w:rPr>
        <w:t xml:space="preserve">Tổ trưởng kiểm tra hồ sơ sổ sách đối với tất cả giáo viên </w:t>
      </w:r>
      <w:r>
        <w:rPr>
          <w:sz w:val="26"/>
          <w:szCs w:val="26"/>
          <w:lang w:eastAsia="ko-KR"/>
        </w:rPr>
        <w:t>18 tây hàng tháng</w:t>
      </w:r>
      <w:r>
        <w:rPr>
          <w:sz w:val="26"/>
          <w:szCs w:val="26"/>
          <w:lang w:val="vi-VN" w:eastAsia="ko-KR"/>
        </w:rPr>
        <w:t>.</w:t>
      </w:r>
    </w:p>
    <w:p w14:paraId="3953AC59">
      <w:pPr>
        <w:numPr>
          <w:ilvl w:val="0"/>
          <w:numId w:val="1"/>
        </w:numPr>
        <w:spacing w:after="0"/>
        <w:jc w:val="both"/>
        <w:rPr>
          <w:b/>
          <w:bCs/>
          <w:sz w:val="26"/>
          <w:szCs w:val="26"/>
          <w:u w:val="single"/>
          <w:lang w:val="vi-VN" w:eastAsia="ko-KR"/>
        </w:rPr>
      </w:pPr>
      <w:r>
        <w:rPr>
          <w:sz w:val="26"/>
          <w:szCs w:val="26"/>
          <w:lang w:val="vi-VN" w:eastAsia="ko-KR"/>
        </w:rPr>
        <w:t>Tổ trưởng nhắc nhở, kiểm tra việc lưu hồ sơ minh chứng của tổ và cá nhân.</w:t>
      </w:r>
    </w:p>
    <w:p w14:paraId="02A6BB42">
      <w:pPr>
        <w:spacing w:after="0" w:line="240" w:lineRule="auto"/>
        <w:ind w:firstLine="360"/>
        <w:rPr>
          <w:rFonts w:eastAsia="Times New Roman"/>
          <w:b/>
          <w:bCs/>
          <w:sz w:val="26"/>
          <w:szCs w:val="26"/>
          <w:lang w:val="vi-VN"/>
        </w:rPr>
      </w:pPr>
      <w:r>
        <w:rPr>
          <w:rFonts w:eastAsia="Times New Roman"/>
          <w:b/>
          <w:bCs/>
          <w:sz w:val="26"/>
          <w:szCs w:val="26"/>
          <w:lang w:val="vi-VN"/>
        </w:rPr>
        <w:t>h) Một số Chỉ tiêu phấn đấu của tổ.</w:t>
      </w:r>
    </w:p>
    <w:p w14:paraId="4E32E49A">
      <w:pPr>
        <w:spacing w:after="0" w:line="360" w:lineRule="auto"/>
        <w:ind w:firstLine="360"/>
        <w:rPr>
          <w:rFonts w:eastAsia="Times New Roman"/>
          <w:sz w:val="26"/>
          <w:szCs w:val="26"/>
          <w:lang w:val="vi-VN"/>
        </w:rPr>
      </w:pPr>
      <w:r>
        <w:rPr>
          <w:rFonts w:eastAsia="Times New Roman"/>
          <w:b/>
          <w:bCs/>
          <w:sz w:val="26"/>
          <w:szCs w:val="26"/>
          <w:lang w:val="vi-VN"/>
        </w:rPr>
        <w:t xml:space="preserve">- </w:t>
      </w:r>
      <w:r>
        <w:rPr>
          <w:rFonts w:eastAsia="Times New Roman"/>
          <w:sz w:val="26"/>
          <w:szCs w:val="26"/>
          <w:lang w:val="vi-VN"/>
        </w:rPr>
        <w:t>Danh hiệu tổ: Lao động tiên tiến..</w:t>
      </w:r>
    </w:p>
    <w:p w14:paraId="74DECF50">
      <w:pPr>
        <w:spacing w:after="0" w:line="360" w:lineRule="auto"/>
        <w:ind w:left="360"/>
        <w:rPr>
          <w:rFonts w:eastAsia="Times New Roman"/>
          <w:sz w:val="26"/>
          <w:szCs w:val="26"/>
          <w:lang w:val="vi-VN"/>
        </w:rPr>
      </w:pPr>
      <w:r>
        <w:rPr>
          <w:rFonts w:eastAsia="Times New Roman"/>
          <w:sz w:val="26"/>
          <w:szCs w:val="26"/>
          <w:lang w:val="vi-VN"/>
        </w:rPr>
        <w:t xml:space="preserve">- Lao động tiên tiến  : </w:t>
      </w:r>
      <w:r>
        <w:rPr>
          <w:rFonts w:hint="default" w:eastAsia="Times New Roman"/>
          <w:sz w:val="26"/>
          <w:szCs w:val="26"/>
          <w:lang w:val="en-US"/>
        </w:rPr>
        <w:t>7</w:t>
      </w:r>
      <w:r>
        <w:rPr>
          <w:rFonts w:eastAsia="Times New Roman"/>
          <w:sz w:val="26"/>
          <w:szCs w:val="26"/>
        </w:rPr>
        <w:t xml:space="preserve"> </w:t>
      </w:r>
      <w:r>
        <w:rPr>
          <w:rFonts w:eastAsia="Times New Roman"/>
          <w:sz w:val="26"/>
          <w:szCs w:val="26"/>
          <w:lang w:val="vi-VN"/>
        </w:rPr>
        <w:t>giáo viên.</w:t>
      </w:r>
    </w:p>
    <w:p w14:paraId="7453C2FA">
      <w:pPr>
        <w:spacing w:after="0" w:line="360" w:lineRule="auto"/>
        <w:ind w:left="360"/>
        <w:rPr>
          <w:rFonts w:eastAsia="Times New Roman"/>
          <w:sz w:val="26"/>
          <w:szCs w:val="26"/>
          <w:lang w:val="vi-VN"/>
        </w:rPr>
      </w:pPr>
      <w:r>
        <w:rPr>
          <w:rFonts w:eastAsia="Times New Roman"/>
          <w:sz w:val="26"/>
          <w:szCs w:val="26"/>
          <w:lang w:val="vi-VN"/>
        </w:rPr>
        <w:t>- Chiến sĩ thi đua cấp cơ sở:</w:t>
      </w:r>
      <w:r>
        <w:rPr>
          <w:rFonts w:eastAsia="Times New Roman"/>
          <w:sz w:val="26"/>
          <w:szCs w:val="26"/>
        </w:rPr>
        <w:t xml:space="preserve"> 2 </w:t>
      </w:r>
      <w:r>
        <w:rPr>
          <w:rFonts w:eastAsia="Times New Roman"/>
          <w:sz w:val="26"/>
          <w:szCs w:val="26"/>
          <w:lang w:val="vi-VN"/>
        </w:rPr>
        <w:t>giáo viên.</w:t>
      </w:r>
    </w:p>
    <w:p w14:paraId="661F4565">
      <w:pPr>
        <w:spacing w:after="0" w:line="360" w:lineRule="auto"/>
        <w:ind w:left="360"/>
        <w:rPr>
          <w:rFonts w:eastAsia="Times New Roman"/>
          <w:sz w:val="26"/>
          <w:szCs w:val="26"/>
        </w:rPr>
      </w:pPr>
      <w:r>
        <w:rPr>
          <w:rFonts w:eastAsia="Times New Roman"/>
          <w:sz w:val="26"/>
          <w:szCs w:val="26"/>
          <w:lang w:val="vi-VN"/>
        </w:rPr>
        <w:t>- Tỉ lệ tốt nghiệp bộ môn</w:t>
      </w:r>
      <w:r>
        <w:rPr>
          <w:rFonts w:eastAsia="Times New Roman"/>
          <w:sz w:val="26"/>
          <w:szCs w:val="26"/>
        </w:rPr>
        <w:t xml:space="preserve"> cao. </w:t>
      </w:r>
    </w:p>
    <w:p w14:paraId="358953D4">
      <w:pPr>
        <w:spacing w:before="100" w:beforeAutospacing="1" w:after="100" w:afterAutospacing="1"/>
        <w:rPr>
          <w:sz w:val="26"/>
          <w:szCs w:val="26"/>
          <w:lang w:eastAsia="ko-KR"/>
        </w:rPr>
      </w:pPr>
      <w:r>
        <w:rPr>
          <w:sz w:val="26"/>
          <w:szCs w:val="26"/>
          <w:lang w:val="vi-VN" w:eastAsia="ko-KR"/>
        </w:rPr>
        <w:tab/>
      </w:r>
      <w:r>
        <w:rPr>
          <w:sz w:val="26"/>
          <w:szCs w:val="26"/>
          <w:lang w:val="vi-VN" w:eastAsia="ko-KR"/>
        </w:rPr>
        <w:tab/>
      </w:r>
      <w:r>
        <w:rPr>
          <w:sz w:val="26"/>
          <w:szCs w:val="26"/>
          <w:lang w:val="vi-VN" w:eastAsia="ko-KR"/>
        </w:rPr>
        <w:tab/>
      </w:r>
      <w:r>
        <w:rPr>
          <w:sz w:val="26"/>
          <w:szCs w:val="26"/>
          <w:lang w:val="vi-VN" w:eastAsia="ko-KR"/>
        </w:rPr>
        <w:tab/>
      </w:r>
      <w:r>
        <w:rPr>
          <w:sz w:val="26"/>
          <w:szCs w:val="26"/>
          <w:lang w:val="vi-VN" w:eastAsia="ko-KR"/>
        </w:rPr>
        <w:tab/>
      </w:r>
      <w:r>
        <w:rPr>
          <w:sz w:val="26"/>
          <w:szCs w:val="26"/>
          <w:lang w:val="vi-VN" w:eastAsia="ko-KR"/>
        </w:rPr>
        <w:tab/>
      </w:r>
      <w:r>
        <w:rPr>
          <w:sz w:val="26"/>
          <w:szCs w:val="26"/>
          <w:lang w:val="vi-VN" w:eastAsia="ko-KR"/>
        </w:rPr>
        <w:tab/>
      </w:r>
      <w:r>
        <w:rPr>
          <w:sz w:val="26"/>
          <w:szCs w:val="26"/>
          <w:lang w:eastAsia="ko-KR"/>
        </w:rPr>
        <w:t>Cần Đước</w:t>
      </w:r>
      <w:r>
        <w:rPr>
          <w:sz w:val="26"/>
          <w:szCs w:val="26"/>
          <w:lang w:val="vi-VN" w:eastAsia="ko-KR"/>
        </w:rPr>
        <w:t>, ngày</w:t>
      </w:r>
      <w:r>
        <w:rPr>
          <w:sz w:val="26"/>
          <w:szCs w:val="26"/>
          <w:lang w:eastAsia="ko-KR"/>
        </w:rPr>
        <w:t xml:space="preserve"> 15 </w:t>
      </w:r>
      <w:r>
        <w:rPr>
          <w:sz w:val="26"/>
          <w:szCs w:val="26"/>
          <w:lang w:val="vi-VN" w:eastAsia="ko-KR"/>
        </w:rPr>
        <w:t>tháng</w:t>
      </w:r>
      <w:r>
        <w:rPr>
          <w:sz w:val="26"/>
          <w:szCs w:val="26"/>
          <w:lang w:eastAsia="ko-KR"/>
        </w:rPr>
        <w:t xml:space="preserve"> 9 </w:t>
      </w:r>
      <w:r>
        <w:rPr>
          <w:sz w:val="26"/>
          <w:szCs w:val="26"/>
          <w:lang w:val="vi-VN" w:eastAsia="ko-KR"/>
        </w:rPr>
        <w:t>năm 202</w:t>
      </w:r>
      <w:r>
        <w:rPr>
          <w:sz w:val="26"/>
          <w:szCs w:val="26"/>
          <w:lang w:eastAsia="ko-KR"/>
        </w:rPr>
        <w:t>2</w:t>
      </w:r>
    </w:p>
    <w:p w14:paraId="434A08C2">
      <w:pPr>
        <w:spacing w:before="100" w:beforeAutospacing="1" w:after="100" w:afterAutospacing="1"/>
        <w:rPr>
          <w:b/>
          <w:sz w:val="26"/>
          <w:szCs w:val="26"/>
          <w:lang w:eastAsia="ko-KR"/>
        </w:rPr>
      </w:pPr>
      <w:r>
        <w:rPr>
          <w:sz w:val="26"/>
          <w:szCs w:val="26"/>
          <w:lang w:val="vi-VN" w:eastAsia="ko-KR"/>
        </w:rPr>
        <w:t> </w:t>
      </w:r>
      <w:r>
        <w:rPr>
          <w:b/>
          <w:sz w:val="26"/>
          <w:szCs w:val="26"/>
          <w:lang w:val="vi-VN" w:eastAsia="ko-KR"/>
        </w:rPr>
        <w:t>DUYỆT CỦA HIỆU TRƯỞNG</w:t>
      </w:r>
      <w:r>
        <w:rPr>
          <w:b/>
          <w:sz w:val="26"/>
          <w:szCs w:val="26"/>
          <w:lang w:val="vi-VN" w:eastAsia="ko-KR"/>
        </w:rPr>
        <w:tab/>
      </w:r>
      <w:r>
        <w:rPr>
          <w:b/>
          <w:sz w:val="26"/>
          <w:szCs w:val="26"/>
          <w:lang w:val="vi-VN" w:eastAsia="ko-KR"/>
        </w:rPr>
        <w:tab/>
      </w:r>
      <w:r>
        <w:rPr>
          <w:b/>
          <w:sz w:val="26"/>
          <w:szCs w:val="26"/>
          <w:lang w:val="vi-VN" w:eastAsia="ko-KR"/>
        </w:rPr>
        <w:tab/>
      </w:r>
      <w:r>
        <w:rPr>
          <w:b/>
          <w:sz w:val="26"/>
          <w:szCs w:val="26"/>
          <w:lang w:val="vi-VN" w:eastAsia="ko-KR"/>
        </w:rPr>
        <w:tab/>
      </w:r>
      <w:r>
        <w:rPr>
          <w:b/>
          <w:sz w:val="26"/>
          <w:szCs w:val="26"/>
          <w:lang w:val="vi-VN" w:eastAsia="ko-KR"/>
        </w:rPr>
        <w:t xml:space="preserve">             TTCM</w:t>
      </w:r>
    </w:p>
    <w:p w14:paraId="2856F344">
      <w:pPr>
        <w:spacing w:before="100" w:beforeAutospacing="1" w:after="100" w:afterAutospacing="1"/>
        <w:rPr>
          <w:b/>
          <w:sz w:val="26"/>
          <w:szCs w:val="26"/>
          <w:lang w:eastAsia="ko-KR"/>
        </w:rPr>
      </w:pPr>
      <w:r>
        <w:rPr>
          <w:b/>
          <w:sz w:val="26"/>
          <w:szCs w:val="26"/>
          <w:lang w:eastAsia="ko-KR"/>
        </w:rPr>
        <w:t xml:space="preserve">                                                                                                   </w:t>
      </w:r>
    </w:p>
    <w:p w14:paraId="687EF1D9">
      <w:pPr>
        <w:jc w:val="center"/>
        <w:rPr>
          <w:b/>
          <w:bCs/>
          <w:szCs w:val="24"/>
          <w:lang w:val="nl-NL"/>
        </w:rPr>
      </w:pPr>
      <w:r>
        <w:rPr>
          <w:rFonts w:eastAsia="Times New Roman"/>
          <w:b/>
          <w:sz w:val="26"/>
          <w:szCs w:val="26"/>
          <w:lang w:val="vi-VN"/>
        </w:rPr>
        <w:br w:type="page"/>
      </w:r>
      <w:r>
        <w:rPr>
          <w:b/>
          <w:bCs/>
          <w:szCs w:val="24"/>
          <w:lang w:val="nl-NL"/>
        </w:rPr>
        <w:t>KẾ HOẠCH THỜI GIAN</w:t>
      </w:r>
    </w:p>
    <w:p w14:paraId="3A3A68EB">
      <w:pPr>
        <w:jc w:val="center"/>
        <w:rPr>
          <w:i/>
          <w:szCs w:val="24"/>
          <w:lang w:val="nl-NL"/>
        </w:rPr>
      </w:pPr>
      <w:r>
        <w:rPr>
          <w:i/>
          <w:szCs w:val="24"/>
          <w:lang w:val="nl-NL"/>
        </w:rPr>
        <w:t xml:space="preserve">(Kèm theo Kế hoạch số </w:t>
      </w:r>
      <w:r>
        <w:rPr>
          <w:i/>
          <w:szCs w:val="24"/>
        </w:rPr>
        <w:t xml:space="preserve"> </w:t>
      </w:r>
      <w:r>
        <w:rPr>
          <w:i/>
          <w:szCs w:val="24"/>
          <w:lang w:val="nl-NL"/>
        </w:rPr>
        <w:t xml:space="preserve">/KH-THPT ngày </w:t>
      </w:r>
      <w:r>
        <w:rPr>
          <w:i/>
          <w:szCs w:val="24"/>
        </w:rPr>
        <w:t>…..</w:t>
      </w:r>
      <w:r>
        <w:rPr>
          <w:i/>
          <w:szCs w:val="24"/>
          <w:lang w:val="nl-NL"/>
        </w:rPr>
        <w:t>/</w:t>
      </w:r>
      <w:r>
        <w:rPr>
          <w:i/>
          <w:szCs w:val="24"/>
        </w:rPr>
        <w:t>……</w:t>
      </w:r>
      <w:r>
        <w:rPr>
          <w:i/>
          <w:szCs w:val="24"/>
          <w:lang w:val="nl-NL"/>
        </w:rPr>
        <w:t>/202</w:t>
      </w:r>
      <w:r>
        <w:rPr>
          <w:rFonts w:hint="default"/>
          <w:i/>
          <w:szCs w:val="24"/>
          <w:lang w:val="en-US"/>
        </w:rPr>
        <w:t>4</w:t>
      </w:r>
      <w:r>
        <w:rPr>
          <w:i/>
          <w:szCs w:val="24"/>
          <w:lang w:val="nl-NL"/>
        </w:rPr>
        <w:t xml:space="preserve"> của</w:t>
      </w:r>
    </w:p>
    <w:p w14:paraId="5020B9A6">
      <w:pPr>
        <w:spacing w:after="240"/>
        <w:jc w:val="center"/>
        <w:rPr>
          <w:i/>
          <w:szCs w:val="24"/>
          <w:lang w:val="nl-NL"/>
        </w:rPr>
      </w:pPr>
      <w:r>
        <w:rPr>
          <w:i/>
          <w:szCs w:val="24"/>
          <w:lang w:val="nl-NL"/>
        </w:rPr>
        <w:t>trường THPT Chu văn An )</w:t>
      </w:r>
    </w:p>
    <w:tbl>
      <w:tblPr>
        <w:tblStyle w:val="3"/>
        <w:tblW w:w="10207" w:type="dxa"/>
        <w:tblInd w:w="-5" w:type="dxa"/>
        <w:tblLayout w:type="fixed"/>
        <w:tblCellMar>
          <w:top w:w="0" w:type="dxa"/>
          <w:left w:w="108" w:type="dxa"/>
          <w:bottom w:w="0" w:type="dxa"/>
          <w:right w:w="108" w:type="dxa"/>
        </w:tblCellMar>
      </w:tblPr>
      <w:tblGrid>
        <w:gridCol w:w="1171"/>
        <w:gridCol w:w="7193"/>
        <w:gridCol w:w="1843"/>
      </w:tblGrid>
      <w:tr w14:paraId="5F164ABD">
        <w:tc>
          <w:tcPr>
            <w:tcW w:w="1171" w:type="dxa"/>
            <w:tcBorders>
              <w:top w:val="single" w:color="auto" w:sz="4" w:space="0"/>
              <w:left w:val="single" w:color="auto" w:sz="4" w:space="0"/>
              <w:bottom w:val="single" w:color="auto" w:sz="4" w:space="0"/>
              <w:right w:val="single" w:color="auto" w:sz="4" w:space="0"/>
            </w:tcBorders>
            <w:vAlign w:val="center"/>
          </w:tcPr>
          <w:p w14:paraId="42CF2D0E">
            <w:pPr>
              <w:spacing w:after="0" w:line="360" w:lineRule="auto"/>
              <w:jc w:val="center"/>
              <w:rPr>
                <w:rFonts w:eastAsia="Times New Roman"/>
                <w:b/>
                <w:szCs w:val="24"/>
              </w:rPr>
            </w:pPr>
            <w:r>
              <w:rPr>
                <w:rFonts w:eastAsia="Times New Roman"/>
                <w:b/>
                <w:szCs w:val="24"/>
              </w:rPr>
              <w:t>THÁNG</w:t>
            </w:r>
          </w:p>
        </w:tc>
        <w:tc>
          <w:tcPr>
            <w:tcW w:w="7193" w:type="dxa"/>
            <w:tcBorders>
              <w:top w:val="single" w:color="auto" w:sz="4" w:space="0"/>
              <w:left w:val="single" w:color="auto" w:sz="4" w:space="0"/>
              <w:bottom w:val="single" w:color="auto" w:sz="4" w:space="0"/>
              <w:right w:val="single" w:color="auto" w:sz="4" w:space="0"/>
            </w:tcBorders>
            <w:vAlign w:val="center"/>
          </w:tcPr>
          <w:p w14:paraId="289E1678">
            <w:pPr>
              <w:spacing w:after="0" w:line="360" w:lineRule="auto"/>
              <w:jc w:val="center"/>
              <w:rPr>
                <w:rFonts w:eastAsia="Times New Roman"/>
                <w:b/>
                <w:szCs w:val="24"/>
              </w:rPr>
            </w:pPr>
            <w:r>
              <w:rPr>
                <w:rFonts w:eastAsia="Times New Roman"/>
                <w:b/>
                <w:szCs w:val="24"/>
              </w:rPr>
              <w:t>HOẠT ĐỘNG GIÁO DỤC</w:t>
            </w:r>
          </w:p>
        </w:tc>
        <w:tc>
          <w:tcPr>
            <w:tcW w:w="1843" w:type="dxa"/>
            <w:tcBorders>
              <w:top w:val="single" w:color="auto" w:sz="4" w:space="0"/>
              <w:left w:val="single" w:color="auto" w:sz="4" w:space="0"/>
              <w:bottom w:val="single" w:color="auto" w:sz="4" w:space="0"/>
              <w:right w:val="single" w:color="auto" w:sz="4" w:space="0"/>
            </w:tcBorders>
            <w:vAlign w:val="center"/>
          </w:tcPr>
          <w:p w14:paraId="0B085530">
            <w:pPr>
              <w:spacing w:after="0" w:line="360" w:lineRule="auto"/>
              <w:jc w:val="center"/>
              <w:rPr>
                <w:rFonts w:eastAsia="Times New Roman"/>
                <w:b/>
                <w:szCs w:val="24"/>
              </w:rPr>
            </w:pPr>
            <w:r>
              <w:rPr>
                <w:rFonts w:eastAsia="Times New Roman"/>
                <w:b/>
                <w:szCs w:val="24"/>
              </w:rPr>
              <w:t>NGƯỜI THỰC HIỆN</w:t>
            </w:r>
          </w:p>
        </w:tc>
      </w:tr>
      <w:tr w14:paraId="411E9AA8">
        <w:tblPrEx>
          <w:tblCellMar>
            <w:top w:w="0" w:type="dxa"/>
            <w:left w:w="108" w:type="dxa"/>
            <w:bottom w:w="0" w:type="dxa"/>
            <w:right w:w="108" w:type="dxa"/>
          </w:tblCellMar>
        </w:tblPrEx>
        <w:tc>
          <w:tcPr>
            <w:tcW w:w="1171" w:type="dxa"/>
            <w:tcBorders>
              <w:top w:val="single" w:color="auto" w:sz="4" w:space="0"/>
              <w:left w:val="single" w:color="auto" w:sz="4" w:space="0"/>
              <w:bottom w:val="single" w:color="auto" w:sz="4" w:space="0"/>
              <w:right w:val="single" w:color="auto" w:sz="4" w:space="0"/>
            </w:tcBorders>
            <w:vAlign w:val="center"/>
          </w:tcPr>
          <w:p w14:paraId="46B55020">
            <w:pPr>
              <w:spacing w:after="0" w:line="360" w:lineRule="auto"/>
              <w:jc w:val="center"/>
              <w:rPr>
                <w:rFonts w:hint="default" w:eastAsia="Times New Roman"/>
                <w:szCs w:val="24"/>
                <w:lang w:val="en-US"/>
              </w:rPr>
            </w:pPr>
            <w:r>
              <w:rPr>
                <w:rFonts w:eastAsia="Times New Roman"/>
                <w:szCs w:val="24"/>
              </w:rPr>
              <w:t>09/202</w:t>
            </w:r>
            <w:r>
              <w:rPr>
                <w:rFonts w:hint="default" w:eastAsia="Times New Roman"/>
                <w:szCs w:val="24"/>
                <w:lang w:val="en-US"/>
              </w:rPr>
              <w:t>4</w:t>
            </w:r>
          </w:p>
        </w:tc>
        <w:tc>
          <w:tcPr>
            <w:tcW w:w="7193" w:type="dxa"/>
            <w:tcBorders>
              <w:top w:val="single" w:color="auto" w:sz="4" w:space="0"/>
              <w:left w:val="single" w:color="auto" w:sz="4" w:space="0"/>
              <w:bottom w:val="single" w:color="auto" w:sz="4" w:space="0"/>
              <w:right w:val="single" w:color="auto" w:sz="4" w:space="0"/>
            </w:tcBorders>
          </w:tcPr>
          <w:p w14:paraId="7C49FA0B">
            <w:pPr>
              <w:spacing w:after="0" w:line="360" w:lineRule="auto"/>
              <w:rPr>
                <w:rFonts w:eastAsia="Times New Roman"/>
                <w:szCs w:val="24"/>
              </w:rPr>
            </w:pPr>
            <w:r>
              <w:rPr>
                <w:szCs w:val="24"/>
              </w:rPr>
              <w:t xml:space="preserve">-  </w:t>
            </w:r>
            <w:r>
              <w:rPr>
                <w:rFonts w:eastAsia="Times New Roman"/>
                <w:szCs w:val="24"/>
              </w:rPr>
              <w:t>Tựu trường 01/09, gặp GVCN và sinh hoạt đầu năm.</w:t>
            </w:r>
          </w:p>
          <w:p w14:paraId="49438122">
            <w:pPr>
              <w:spacing w:after="0" w:line="360" w:lineRule="auto"/>
              <w:rPr>
                <w:rFonts w:eastAsia="Times New Roman"/>
                <w:szCs w:val="24"/>
              </w:rPr>
            </w:pPr>
            <w:r>
              <w:rPr>
                <w:rFonts w:eastAsia="Times New Roman"/>
                <w:szCs w:val="24"/>
              </w:rPr>
              <w:t xml:space="preserve">- Nhận phân công </w:t>
            </w:r>
          </w:p>
          <w:p w14:paraId="6AC52348">
            <w:pPr>
              <w:spacing w:after="0" w:line="360" w:lineRule="auto"/>
              <w:rPr>
                <w:szCs w:val="24"/>
              </w:rPr>
            </w:pPr>
            <w:r>
              <w:rPr>
                <w:rFonts w:eastAsia="Times New Roman"/>
                <w:szCs w:val="24"/>
              </w:rPr>
              <w:t>- Dự lễ khai giảng 05/09.</w:t>
            </w:r>
          </w:p>
          <w:p w14:paraId="09A20B59">
            <w:pPr>
              <w:rPr>
                <w:rFonts w:eastAsia="Times New Roman"/>
                <w:szCs w:val="24"/>
              </w:rPr>
            </w:pPr>
            <w:r>
              <w:rPr>
                <w:rFonts w:eastAsia="Times New Roman"/>
                <w:szCs w:val="24"/>
              </w:rPr>
              <w:t>- Khối 10,11,12 bắt đầu thực hiện chương trình tuần 1 (</w:t>
            </w:r>
            <w:r>
              <w:rPr>
                <w:szCs w:val="24"/>
              </w:rPr>
              <w:t>05/9</w:t>
            </w:r>
            <w:r>
              <w:rPr>
                <w:rFonts w:eastAsia="Times New Roman"/>
                <w:szCs w:val="24"/>
              </w:rPr>
              <w:t xml:space="preserve">) </w:t>
            </w:r>
          </w:p>
          <w:p w14:paraId="03E97ADE">
            <w:pPr>
              <w:spacing w:after="0" w:line="360" w:lineRule="auto"/>
              <w:rPr>
                <w:szCs w:val="24"/>
              </w:rPr>
            </w:pPr>
            <w:r>
              <w:rPr>
                <w:szCs w:val="24"/>
                <w:lang w:val="vi-VN"/>
              </w:rPr>
              <w:t>- Xây dựng kế hoạch tháng 9</w:t>
            </w:r>
            <w:r>
              <w:rPr>
                <w:szCs w:val="24"/>
              </w:rPr>
              <w:t>.</w:t>
            </w:r>
          </w:p>
          <w:p w14:paraId="3B8629EC">
            <w:pPr>
              <w:jc w:val="both"/>
              <w:rPr>
                <w:szCs w:val="24"/>
              </w:rPr>
            </w:pPr>
            <w:r>
              <w:rPr>
                <w:szCs w:val="24"/>
              </w:rPr>
              <w:t>- Hội nghị CC, VC, NLĐ.(25/10)</w:t>
            </w:r>
          </w:p>
          <w:p w14:paraId="54B12D5D">
            <w:pPr>
              <w:spacing w:after="0" w:line="360" w:lineRule="auto"/>
              <w:rPr>
                <w:szCs w:val="24"/>
              </w:rPr>
            </w:pPr>
            <w:r>
              <w:rPr>
                <w:szCs w:val="24"/>
              </w:rPr>
              <w:t>- Đăng ký danh hiệu thi đua.</w:t>
            </w:r>
          </w:p>
          <w:p w14:paraId="1FDC6196">
            <w:pPr>
              <w:spacing w:after="0" w:line="360" w:lineRule="auto"/>
              <w:rPr>
                <w:szCs w:val="24"/>
              </w:rPr>
            </w:pPr>
            <w:r>
              <w:rPr>
                <w:szCs w:val="24"/>
              </w:rPr>
              <w:t>- Tập huấn chương trình GDTX</w:t>
            </w:r>
          </w:p>
          <w:p w14:paraId="730CEBAF">
            <w:pPr>
              <w:spacing w:after="0" w:line="360" w:lineRule="auto"/>
              <w:rPr>
                <w:szCs w:val="24"/>
              </w:rPr>
            </w:pPr>
            <w:r>
              <w:rPr>
                <w:szCs w:val="24"/>
                <w:lang w:val="vi-VN"/>
              </w:rPr>
              <w:t>- Thực hiện báo cáo (theo định kì và theo yêu cầu).</w:t>
            </w:r>
          </w:p>
        </w:tc>
        <w:tc>
          <w:tcPr>
            <w:tcW w:w="1843" w:type="dxa"/>
            <w:tcBorders>
              <w:top w:val="single" w:color="auto" w:sz="4" w:space="0"/>
              <w:left w:val="single" w:color="auto" w:sz="4" w:space="0"/>
              <w:bottom w:val="single" w:color="auto" w:sz="4" w:space="0"/>
              <w:right w:val="single" w:color="auto" w:sz="2" w:space="0"/>
            </w:tcBorders>
          </w:tcPr>
          <w:p w14:paraId="718A91AF">
            <w:pPr>
              <w:spacing w:after="0" w:line="360" w:lineRule="auto"/>
              <w:rPr>
                <w:rFonts w:eastAsia="Times New Roman"/>
                <w:szCs w:val="24"/>
                <w:lang w:val="vi-VN"/>
              </w:rPr>
            </w:pPr>
            <w:r>
              <w:rPr>
                <w:rFonts w:eastAsia="Times New Roman"/>
                <w:szCs w:val="24"/>
                <w:lang w:val="vi-VN"/>
              </w:rPr>
              <w:t>Cả tổ</w:t>
            </w:r>
          </w:p>
          <w:p w14:paraId="7BE4338B">
            <w:pPr>
              <w:spacing w:after="0" w:line="360" w:lineRule="auto"/>
              <w:rPr>
                <w:rFonts w:eastAsia="Times New Roman"/>
                <w:szCs w:val="24"/>
              </w:rPr>
            </w:pPr>
            <w:r>
              <w:rPr>
                <w:rFonts w:eastAsia="Times New Roman"/>
                <w:szCs w:val="24"/>
              </w:rPr>
              <w:t xml:space="preserve">Cả tổ </w:t>
            </w:r>
          </w:p>
          <w:p w14:paraId="162D1931">
            <w:pPr>
              <w:spacing w:after="0" w:line="360" w:lineRule="auto"/>
              <w:rPr>
                <w:rFonts w:eastAsia="Times New Roman"/>
                <w:szCs w:val="24"/>
                <w:lang w:val="vi-VN"/>
              </w:rPr>
            </w:pPr>
          </w:p>
          <w:p w14:paraId="3E426435">
            <w:pPr>
              <w:spacing w:after="0" w:line="360" w:lineRule="auto"/>
              <w:rPr>
                <w:rFonts w:eastAsia="Times New Roman"/>
                <w:szCs w:val="24"/>
              </w:rPr>
            </w:pPr>
          </w:p>
          <w:p w14:paraId="6F73A246">
            <w:pPr>
              <w:spacing w:after="0" w:line="360" w:lineRule="auto"/>
              <w:rPr>
                <w:rFonts w:eastAsia="Times New Roman"/>
                <w:szCs w:val="24"/>
                <w:lang w:val="vi-VN"/>
              </w:rPr>
            </w:pPr>
          </w:p>
          <w:p w14:paraId="372BF631">
            <w:pPr>
              <w:spacing w:after="0" w:line="360" w:lineRule="auto"/>
              <w:rPr>
                <w:rFonts w:eastAsia="Times New Roman"/>
                <w:szCs w:val="24"/>
              </w:rPr>
            </w:pPr>
            <w:r>
              <w:rPr>
                <w:rFonts w:eastAsia="Times New Roman"/>
                <w:szCs w:val="24"/>
                <w:lang w:val="vi-VN"/>
              </w:rPr>
              <w:t>Cả tổ</w:t>
            </w:r>
          </w:p>
        </w:tc>
      </w:tr>
      <w:tr w14:paraId="44A0518F">
        <w:tblPrEx>
          <w:tblCellMar>
            <w:top w:w="0" w:type="dxa"/>
            <w:left w:w="108" w:type="dxa"/>
            <w:bottom w:w="0" w:type="dxa"/>
            <w:right w:w="108" w:type="dxa"/>
          </w:tblCellMar>
        </w:tblPrEx>
        <w:trPr>
          <w:trHeight w:val="2537" w:hRule="atLeast"/>
        </w:trPr>
        <w:tc>
          <w:tcPr>
            <w:tcW w:w="1171" w:type="dxa"/>
            <w:tcBorders>
              <w:top w:val="single" w:color="auto" w:sz="4" w:space="0"/>
              <w:left w:val="single" w:color="auto" w:sz="4" w:space="0"/>
              <w:bottom w:val="single" w:color="auto" w:sz="4" w:space="0"/>
              <w:right w:val="single" w:color="auto" w:sz="4" w:space="0"/>
            </w:tcBorders>
            <w:vAlign w:val="center"/>
          </w:tcPr>
          <w:p w14:paraId="0D456157">
            <w:pPr>
              <w:spacing w:after="0" w:line="360" w:lineRule="auto"/>
              <w:jc w:val="center"/>
              <w:rPr>
                <w:rFonts w:hint="default" w:eastAsia="Times New Roman"/>
                <w:szCs w:val="24"/>
                <w:lang w:val="en-US"/>
              </w:rPr>
            </w:pPr>
            <w:r>
              <w:rPr>
                <w:rFonts w:eastAsia="Times New Roman"/>
                <w:szCs w:val="24"/>
              </w:rPr>
              <w:t>10/202</w:t>
            </w:r>
            <w:r>
              <w:rPr>
                <w:rFonts w:hint="default" w:eastAsia="Times New Roman"/>
                <w:szCs w:val="24"/>
                <w:lang w:val="en-US"/>
              </w:rPr>
              <w:t>4</w:t>
            </w:r>
          </w:p>
        </w:tc>
        <w:tc>
          <w:tcPr>
            <w:tcW w:w="7193" w:type="dxa"/>
            <w:tcBorders>
              <w:top w:val="single" w:color="auto" w:sz="4" w:space="0"/>
              <w:left w:val="single" w:color="auto" w:sz="4" w:space="0"/>
              <w:bottom w:val="single" w:color="auto" w:sz="4" w:space="0"/>
              <w:right w:val="single" w:color="auto" w:sz="2" w:space="0"/>
            </w:tcBorders>
          </w:tcPr>
          <w:p w14:paraId="7308941D">
            <w:pPr>
              <w:spacing w:after="0" w:line="360" w:lineRule="auto"/>
              <w:rPr>
                <w:szCs w:val="24"/>
              </w:rPr>
            </w:pPr>
            <w:r>
              <w:rPr>
                <w:szCs w:val="24"/>
              </w:rPr>
              <w:t>- Dạy học theo kế hoạch.</w:t>
            </w:r>
          </w:p>
          <w:p w14:paraId="5F215B65">
            <w:pPr>
              <w:rPr>
                <w:szCs w:val="24"/>
              </w:rPr>
            </w:pPr>
            <w:r>
              <w:rPr>
                <w:szCs w:val="24"/>
              </w:rPr>
              <w:t xml:space="preserve">- Họp PHHS đầu năm. </w:t>
            </w:r>
          </w:p>
          <w:p w14:paraId="53649959">
            <w:pPr>
              <w:jc w:val="both"/>
              <w:rPr>
                <w:szCs w:val="24"/>
              </w:rPr>
            </w:pPr>
            <w:r>
              <w:rPr>
                <w:szCs w:val="24"/>
              </w:rPr>
              <w:t>- Kỷ niệm ngày 15/10, ngày 20/10.</w:t>
            </w:r>
          </w:p>
          <w:p w14:paraId="3CBF1EE4">
            <w:pPr>
              <w:spacing w:after="0" w:line="360" w:lineRule="auto"/>
              <w:rPr>
                <w:szCs w:val="24"/>
              </w:rPr>
            </w:pPr>
            <w:r>
              <w:rPr>
                <w:szCs w:val="24"/>
              </w:rPr>
              <w:t>- Họp HĐSP tháng 10 theo KH của trường.</w:t>
            </w:r>
          </w:p>
          <w:p w14:paraId="0038F73E">
            <w:pPr>
              <w:spacing w:after="0" w:line="360" w:lineRule="auto"/>
              <w:rPr>
                <w:szCs w:val="24"/>
              </w:rPr>
            </w:pPr>
            <w:r>
              <w:rPr>
                <w:szCs w:val="24"/>
              </w:rPr>
              <w:t>- Thực hiện chế độ báo cáo.</w:t>
            </w:r>
          </w:p>
          <w:p w14:paraId="3D052930">
            <w:pPr>
              <w:spacing w:after="0" w:line="360" w:lineRule="auto"/>
              <w:rPr>
                <w:rFonts w:hint="default"/>
                <w:szCs w:val="24"/>
                <w:lang w:val="en-US"/>
              </w:rPr>
            </w:pPr>
            <w:r>
              <w:rPr>
                <w:rFonts w:hint="default"/>
                <w:szCs w:val="24"/>
                <w:lang w:val="en-US"/>
              </w:rPr>
              <w:t>- Tham gia thi GVG cấp tỉnh</w:t>
            </w:r>
          </w:p>
          <w:p w14:paraId="38F320E2">
            <w:pPr>
              <w:spacing w:after="0" w:line="360" w:lineRule="auto"/>
              <w:rPr>
                <w:rFonts w:hint="default"/>
                <w:szCs w:val="24"/>
                <w:lang w:val="en-US"/>
              </w:rPr>
            </w:pPr>
            <w:r>
              <w:rPr>
                <w:rFonts w:hint="default"/>
                <w:szCs w:val="24"/>
                <w:lang w:val="en-US"/>
              </w:rPr>
              <w:t>- Hội nghị chuyên môn Ngữ văn cấp tỉnh</w:t>
            </w:r>
          </w:p>
        </w:tc>
        <w:tc>
          <w:tcPr>
            <w:tcW w:w="1843" w:type="dxa"/>
            <w:tcBorders>
              <w:top w:val="single" w:color="auto" w:sz="2" w:space="0"/>
              <w:bottom w:val="single" w:color="auto" w:sz="2" w:space="0"/>
              <w:right w:val="single" w:color="auto" w:sz="2" w:space="0"/>
            </w:tcBorders>
          </w:tcPr>
          <w:p w14:paraId="5BB77E40">
            <w:pPr>
              <w:spacing w:after="0" w:line="360" w:lineRule="auto"/>
              <w:rPr>
                <w:rFonts w:eastAsia="Times New Roman"/>
                <w:szCs w:val="24"/>
              </w:rPr>
            </w:pPr>
            <w:r>
              <w:rPr>
                <w:rFonts w:eastAsia="Times New Roman"/>
                <w:szCs w:val="24"/>
              </w:rPr>
              <w:t xml:space="preserve">TTr- TP </w:t>
            </w:r>
          </w:p>
          <w:p w14:paraId="29467406">
            <w:pPr>
              <w:spacing w:after="0" w:line="360" w:lineRule="auto"/>
              <w:rPr>
                <w:rFonts w:eastAsia="Times New Roman"/>
                <w:szCs w:val="24"/>
              </w:rPr>
            </w:pPr>
            <w:r>
              <w:rPr>
                <w:rFonts w:eastAsia="Times New Roman"/>
                <w:szCs w:val="24"/>
              </w:rPr>
              <w:t>GV được phân công</w:t>
            </w:r>
          </w:p>
          <w:p w14:paraId="15FDDE9E">
            <w:pPr>
              <w:spacing w:after="0" w:line="360" w:lineRule="auto"/>
              <w:rPr>
                <w:rFonts w:eastAsia="Times New Roman"/>
                <w:szCs w:val="24"/>
              </w:rPr>
            </w:pPr>
            <w:r>
              <w:rPr>
                <w:rFonts w:eastAsia="Times New Roman"/>
                <w:szCs w:val="24"/>
              </w:rPr>
              <w:t>Cả tổ</w:t>
            </w:r>
          </w:p>
          <w:p w14:paraId="4BE8C129">
            <w:pPr>
              <w:spacing w:after="0" w:line="360" w:lineRule="auto"/>
              <w:rPr>
                <w:rFonts w:eastAsia="Times New Roman"/>
                <w:szCs w:val="24"/>
              </w:rPr>
            </w:pPr>
            <w:r>
              <w:rPr>
                <w:rFonts w:eastAsia="Times New Roman"/>
                <w:szCs w:val="24"/>
              </w:rPr>
              <w:t>TTr+Tp</w:t>
            </w:r>
          </w:p>
          <w:p w14:paraId="39719ECA">
            <w:pPr>
              <w:spacing w:after="0" w:line="360" w:lineRule="auto"/>
              <w:rPr>
                <w:rFonts w:hint="default" w:eastAsia="Times New Roman"/>
                <w:szCs w:val="24"/>
                <w:lang w:val="en-US"/>
              </w:rPr>
            </w:pPr>
            <w:r>
              <w:rPr>
                <w:rFonts w:hint="default" w:eastAsia="Times New Roman"/>
                <w:szCs w:val="24"/>
                <w:lang w:val="en-US"/>
              </w:rPr>
              <w:t>Cô Trang</w:t>
            </w:r>
          </w:p>
          <w:p w14:paraId="58DCE4BC">
            <w:pPr>
              <w:spacing w:after="0" w:line="360" w:lineRule="auto"/>
              <w:rPr>
                <w:rFonts w:hint="default" w:eastAsia="Times New Roman"/>
                <w:szCs w:val="24"/>
                <w:lang w:val="en-US"/>
              </w:rPr>
            </w:pPr>
            <w:r>
              <w:rPr>
                <w:rFonts w:hint="default" w:eastAsia="Times New Roman"/>
                <w:szCs w:val="24"/>
                <w:lang w:val="en-US"/>
              </w:rPr>
              <w:t>-GV Ngữ văn</w:t>
            </w:r>
          </w:p>
        </w:tc>
      </w:tr>
      <w:tr w14:paraId="282DB789">
        <w:tblPrEx>
          <w:tblCellMar>
            <w:top w:w="0" w:type="dxa"/>
            <w:left w:w="108" w:type="dxa"/>
            <w:bottom w:w="0" w:type="dxa"/>
            <w:right w:w="108" w:type="dxa"/>
          </w:tblCellMar>
        </w:tblPrEx>
        <w:trPr>
          <w:trHeight w:val="694" w:hRule="atLeast"/>
        </w:trPr>
        <w:tc>
          <w:tcPr>
            <w:tcW w:w="1171" w:type="dxa"/>
            <w:tcBorders>
              <w:top w:val="single" w:color="auto" w:sz="4" w:space="0"/>
              <w:left w:val="single" w:color="auto" w:sz="4" w:space="0"/>
              <w:bottom w:val="single" w:color="auto" w:sz="4" w:space="0"/>
              <w:right w:val="single" w:color="auto" w:sz="4" w:space="0"/>
            </w:tcBorders>
            <w:vAlign w:val="center"/>
          </w:tcPr>
          <w:p w14:paraId="62F91548">
            <w:pPr>
              <w:spacing w:after="0" w:line="360" w:lineRule="auto"/>
              <w:jc w:val="center"/>
              <w:rPr>
                <w:rFonts w:hint="default" w:eastAsia="Times New Roman"/>
                <w:szCs w:val="24"/>
                <w:lang w:val="en-US"/>
              </w:rPr>
            </w:pPr>
            <w:r>
              <w:rPr>
                <w:rFonts w:eastAsia="Times New Roman"/>
                <w:szCs w:val="24"/>
              </w:rPr>
              <w:t>11/202</w:t>
            </w:r>
            <w:r>
              <w:rPr>
                <w:rFonts w:hint="default" w:eastAsia="Times New Roman"/>
                <w:szCs w:val="24"/>
                <w:lang w:val="en-US"/>
              </w:rPr>
              <w:t>4</w:t>
            </w:r>
          </w:p>
        </w:tc>
        <w:tc>
          <w:tcPr>
            <w:tcW w:w="7193" w:type="dxa"/>
            <w:tcBorders>
              <w:top w:val="single" w:color="auto" w:sz="4" w:space="0"/>
              <w:left w:val="single" w:color="auto" w:sz="4" w:space="0"/>
              <w:bottom w:val="single" w:color="auto" w:sz="4" w:space="0"/>
              <w:right w:val="single" w:color="auto" w:sz="4" w:space="0"/>
            </w:tcBorders>
          </w:tcPr>
          <w:p w14:paraId="666BBEA1">
            <w:pPr>
              <w:spacing w:after="0" w:line="360" w:lineRule="auto"/>
              <w:rPr>
                <w:szCs w:val="24"/>
                <w:lang w:val="vi-VN"/>
              </w:rPr>
            </w:pPr>
            <w:r>
              <w:rPr>
                <w:szCs w:val="24"/>
                <w:lang w:val="vi-VN"/>
              </w:rPr>
              <w:t>- Dạy học theo kế hoạch.</w:t>
            </w:r>
          </w:p>
          <w:p w14:paraId="524FFE3C">
            <w:pPr>
              <w:spacing w:after="0" w:line="360" w:lineRule="auto"/>
              <w:rPr>
                <w:szCs w:val="24"/>
              </w:rPr>
            </w:pPr>
            <w:r>
              <w:rPr>
                <w:szCs w:val="24"/>
              </w:rPr>
              <w:t>- Hội nghị chuyên môn Địa THPT.</w:t>
            </w:r>
          </w:p>
          <w:p w14:paraId="0055B6F5">
            <w:pPr>
              <w:spacing w:after="0" w:line="360" w:lineRule="auto"/>
              <w:rPr>
                <w:szCs w:val="24"/>
              </w:rPr>
            </w:pPr>
            <w:r>
              <w:rPr>
                <w:szCs w:val="24"/>
                <w:lang w:val="vi-VN"/>
              </w:rPr>
              <w:t>- Thực hiện đánh giá kiểm tra giữa kì.</w:t>
            </w:r>
          </w:p>
          <w:p w14:paraId="056604CD">
            <w:pPr>
              <w:spacing w:after="0" w:line="360" w:lineRule="auto"/>
              <w:rPr>
                <w:szCs w:val="24"/>
                <w:lang w:val="vi-VN"/>
              </w:rPr>
            </w:pPr>
            <w:r>
              <w:rPr>
                <w:rFonts w:eastAsia="Times New Roman"/>
                <w:szCs w:val="24"/>
                <w:lang w:val="vi-VN"/>
              </w:rPr>
              <w:t>-</w:t>
            </w:r>
            <w:r>
              <w:rPr>
                <w:szCs w:val="24"/>
                <w:lang w:val="vi-VN"/>
              </w:rPr>
              <w:t>Thực hiện chế độ báo cáo.</w:t>
            </w:r>
          </w:p>
          <w:p w14:paraId="5C2A9B87">
            <w:pPr>
              <w:spacing w:after="0" w:line="360" w:lineRule="auto"/>
              <w:rPr>
                <w:szCs w:val="24"/>
              </w:rPr>
            </w:pPr>
            <w:r>
              <w:rPr>
                <w:szCs w:val="24"/>
              </w:rPr>
              <w:t>- Lễ kỷ niệm ngày NGVN 20/11</w:t>
            </w:r>
          </w:p>
        </w:tc>
        <w:tc>
          <w:tcPr>
            <w:tcW w:w="1843" w:type="dxa"/>
            <w:tcBorders>
              <w:top w:val="single" w:color="auto" w:sz="4" w:space="0"/>
              <w:left w:val="single" w:color="auto" w:sz="4" w:space="0"/>
              <w:bottom w:val="single" w:color="auto" w:sz="4" w:space="0"/>
              <w:right w:val="single" w:color="auto" w:sz="2" w:space="0"/>
            </w:tcBorders>
            <w:vAlign w:val="center"/>
          </w:tcPr>
          <w:p w14:paraId="77B19DA5">
            <w:pPr>
              <w:spacing w:after="0" w:line="360" w:lineRule="auto"/>
              <w:jc w:val="center"/>
              <w:rPr>
                <w:rFonts w:eastAsia="Times New Roman"/>
                <w:szCs w:val="24"/>
              </w:rPr>
            </w:pPr>
            <w:r>
              <w:rPr>
                <w:rFonts w:eastAsia="Times New Roman"/>
                <w:szCs w:val="24"/>
              </w:rPr>
              <w:t>Cả tổ</w:t>
            </w:r>
          </w:p>
        </w:tc>
      </w:tr>
      <w:tr w14:paraId="672D3A9E">
        <w:tblPrEx>
          <w:tblCellMar>
            <w:top w:w="0" w:type="dxa"/>
            <w:left w:w="108" w:type="dxa"/>
            <w:bottom w:w="0" w:type="dxa"/>
            <w:right w:w="108" w:type="dxa"/>
          </w:tblCellMar>
        </w:tblPrEx>
        <w:tc>
          <w:tcPr>
            <w:tcW w:w="1171" w:type="dxa"/>
            <w:tcBorders>
              <w:top w:val="single" w:color="auto" w:sz="4" w:space="0"/>
              <w:left w:val="single" w:color="auto" w:sz="4" w:space="0"/>
              <w:bottom w:val="single" w:color="auto" w:sz="4" w:space="0"/>
              <w:right w:val="single" w:color="auto" w:sz="4" w:space="0"/>
            </w:tcBorders>
            <w:vAlign w:val="center"/>
          </w:tcPr>
          <w:p w14:paraId="4EBB819D">
            <w:pPr>
              <w:spacing w:after="0" w:line="360" w:lineRule="auto"/>
              <w:jc w:val="center"/>
              <w:rPr>
                <w:rFonts w:hint="default" w:eastAsia="Times New Roman"/>
                <w:szCs w:val="24"/>
                <w:lang w:val="en-US"/>
              </w:rPr>
            </w:pPr>
            <w:r>
              <w:rPr>
                <w:rFonts w:eastAsia="Times New Roman"/>
                <w:szCs w:val="24"/>
              </w:rPr>
              <w:t>12/202</w:t>
            </w:r>
            <w:r>
              <w:rPr>
                <w:rFonts w:hint="default" w:eastAsia="Times New Roman"/>
                <w:szCs w:val="24"/>
                <w:lang w:val="en-US"/>
              </w:rPr>
              <w:t>4</w:t>
            </w:r>
          </w:p>
        </w:tc>
        <w:tc>
          <w:tcPr>
            <w:tcW w:w="7193" w:type="dxa"/>
            <w:tcBorders>
              <w:top w:val="single" w:color="auto" w:sz="4" w:space="0"/>
              <w:left w:val="single" w:color="auto" w:sz="4" w:space="0"/>
              <w:bottom w:val="single" w:color="auto" w:sz="4" w:space="0"/>
              <w:right w:val="single" w:color="auto" w:sz="4" w:space="0"/>
            </w:tcBorders>
          </w:tcPr>
          <w:p w14:paraId="41AD9669">
            <w:pPr>
              <w:spacing w:after="0" w:line="360" w:lineRule="auto"/>
              <w:rPr>
                <w:szCs w:val="24"/>
              </w:rPr>
            </w:pPr>
            <w:r>
              <w:rPr>
                <w:szCs w:val="24"/>
                <w:lang w:val="vi-VN"/>
              </w:rPr>
              <w:t>- Dạy học theo kế hoạch.</w:t>
            </w:r>
          </w:p>
          <w:p w14:paraId="3AEDC4E4">
            <w:pPr>
              <w:spacing w:after="0" w:line="360" w:lineRule="auto"/>
              <w:rPr>
                <w:szCs w:val="24"/>
                <w:lang w:val="vi-VN"/>
              </w:rPr>
            </w:pPr>
            <w:r>
              <w:rPr>
                <w:rFonts w:eastAsia="Times New Roman"/>
                <w:szCs w:val="24"/>
                <w:lang w:val="vi-VN"/>
              </w:rPr>
              <w:t xml:space="preserve">- </w:t>
            </w:r>
            <w:r>
              <w:rPr>
                <w:szCs w:val="24"/>
                <w:lang w:val="vi-VN"/>
              </w:rPr>
              <w:t>Họp HĐSP tháng 12 theo KH của trường.</w:t>
            </w:r>
          </w:p>
          <w:p w14:paraId="759195D5">
            <w:pPr>
              <w:spacing w:after="0" w:line="360" w:lineRule="auto"/>
              <w:rPr>
                <w:szCs w:val="24"/>
                <w:lang w:val="vi-VN"/>
              </w:rPr>
            </w:pPr>
            <w:r>
              <w:rPr>
                <w:szCs w:val="24"/>
                <w:lang w:val="vi-VN"/>
              </w:rPr>
              <w:t>- Tiếp tục tổ chức dạy học theo chủ đề, đổi mới PPDH, đổi mới KTĐG.</w:t>
            </w:r>
          </w:p>
          <w:p w14:paraId="31D80A28">
            <w:pPr>
              <w:spacing w:after="0" w:line="360" w:lineRule="auto"/>
              <w:rPr>
                <w:szCs w:val="24"/>
                <w:lang w:val="vi-VN"/>
              </w:rPr>
            </w:pPr>
            <w:r>
              <w:rPr>
                <w:rFonts w:eastAsia="Times New Roman"/>
                <w:szCs w:val="24"/>
                <w:lang w:val="vi-VN"/>
              </w:rPr>
              <w:t>- Khối 11GDTX và 12GDTX tiến hành đánh giá cuối kì.</w:t>
            </w:r>
          </w:p>
          <w:p w14:paraId="367E0D8B">
            <w:pPr>
              <w:spacing w:after="0" w:line="360" w:lineRule="auto"/>
              <w:rPr>
                <w:rFonts w:eastAsia="Times New Roman"/>
                <w:szCs w:val="24"/>
                <w:lang w:val="vi-VN"/>
              </w:rPr>
            </w:pPr>
            <w:r>
              <w:rPr>
                <w:rFonts w:eastAsia="Times New Roman"/>
                <w:szCs w:val="24"/>
                <w:lang w:val="vi-VN"/>
              </w:rPr>
              <w:t>- Kiểm tra hồ sơ, sổ đầu bài, cột điểm kiểm tra.</w:t>
            </w:r>
          </w:p>
          <w:p w14:paraId="4DCB8E14">
            <w:pPr>
              <w:spacing w:after="0" w:line="360" w:lineRule="auto"/>
              <w:rPr>
                <w:rFonts w:eastAsia="Times New Roman"/>
                <w:szCs w:val="24"/>
                <w:lang w:val="vi-VN"/>
              </w:rPr>
            </w:pPr>
            <w:r>
              <w:rPr>
                <w:rFonts w:eastAsia="Times New Roman"/>
                <w:szCs w:val="24"/>
                <w:lang w:val="vi-VN"/>
              </w:rPr>
              <w:t>- Thao giảng, dự giờ thăm lớp theo kế hoạch.</w:t>
            </w:r>
          </w:p>
          <w:p w14:paraId="5C56CB43">
            <w:pPr>
              <w:spacing w:after="0" w:line="360" w:lineRule="auto"/>
              <w:rPr>
                <w:szCs w:val="24"/>
                <w:lang w:val="vi-VN"/>
              </w:rPr>
            </w:pPr>
            <w:r>
              <w:rPr>
                <w:szCs w:val="24"/>
                <w:lang w:val="vi-VN"/>
              </w:rPr>
              <w:t>- Thực hiện chế độ báo cáo.</w:t>
            </w:r>
          </w:p>
        </w:tc>
        <w:tc>
          <w:tcPr>
            <w:tcW w:w="1843" w:type="dxa"/>
            <w:tcBorders>
              <w:top w:val="single" w:color="auto" w:sz="4" w:space="0"/>
              <w:left w:val="single" w:color="auto" w:sz="4" w:space="0"/>
              <w:bottom w:val="single" w:color="auto" w:sz="4" w:space="0"/>
              <w:right w:val="single" w:color="auto" w:sz="4" w:space="0"/>
            </w:tcBorders>
            <w:vAlign w:val="center"/>
          </w:tcPr>
          <w:p w14:paraId="7415F253">
            <w:pPr>
              <w:spacing w:after="0" w:line="360" w:lineRule="auto"/>
              <w:jc w:val="center"/>
              <w:rPr>
                <w:rFonts w:eastAsia="Times New Roman"/>
                <w:szCs w:val="24"/>
              </w:rPr>
            </w:pPr>
            <w:r>
              <w:rPr>
                <w:rFonts w:eastAsia="Times New Roman"/>
                <w:szCs w:val="24"/>
              </w:rPr>
              <w:t>Cả tổ</w:t>
            </w:r>
          </w:p>
        </w:tc>
      </w:tr>
      <w:tr w14:paraId="36CBDA0C">
        <w:tblPrEx>
          <w:tblCellMar>
            <w:top w:w="0" w:type="dxa"/>
            <w:left w:w="108" w:type="dxa"/>
            <w:bottom w:w="0" w:type="dxa"/>
            <w:right w:w="108" w:type="dxa"/>
          </w:tblCellMar>
        </w:tblPrEx>
        <w:tc>
          <w:tcPr>
            <w:tcW w:w="1171" w:type="dxa"/>
            <w:tcBorders>
              <w:top w:val="single" w:color="auto" w:sz="4" w:space="0"/>
              <w:left w:val="single" w:color="auto" w:sz="4" w:space="0"/>
              <w:bottom w:val="single" w:color="auto" w:sz="4" w:space="0"/>
              <w:right w:val="single" w:color="auto" w:sz="4" w:space="0"/>
            </w:tcBorders>
            <w:vAlign w:val="center"/>
          </w:tcPr>
          <w:p w14:paraId="3CB054CE">
            <w:pPr>
              <w:spacing w:after="0" w:line="360" w:lineRule="auto"/>
              <w:jc w:val="center"/>
              <w:rPr>
                <w:rFonts w:hint="default" w:eastAsia="Times New Roman"/>
                <w:szCs w:val="24"/>
                <w:lang w:val="en-US"/>
              </w:rPr>
            </w:pPr>
            <w:r>
              <w:rPr>
                <w:rFonts w:eastAsia="Times New Roman"/>
                <w:szCs w:val="24"/>
              </w:rPr>
              <w:t>01/202</w:t>
            </w:r>
            <w:r>
              <w:rPr>
                <w:rFonts w:hint="default" w:eastAsia="Times New Roman"/>
                <w:szCs w:val="24"/>
                <w:lang w:val="en-US"/>
              </w:rPr>
              <w:t>5</w:t>
            </w:r>
          </w:p>
        </w:tc>
        <w:tc>
          <w:tcPr>
            <w:tcW w:w="7193" w:type="dxa"/>
            <w:tcBorders>
              <w:top w:val="single" w:color="auto" w:sz="4" w:space="0"/>
              <w:left w:val="single" w:color="auto" w:sz="4" w:space="0"/>
              <w:bottom w:val="single" w:color="auto" w:sz="4" w:space="0"/>
              <w:right w:val="single" w:color="auto" w:sz="4" w:space="0"/>
            </w:tcBorders>
          </w:tcPr>
          <w:p w14:paraId="52E432B3">
            <w:pPr>
              <w:spacing w:after="0" w:line="360" w:lineRule="auto"/>
              <w:rPr>
                <w:szCs w:val="24"/>
              </w:rPr>
            </w:pPr>
            <w:r>
              <w:rPr>
                <w:szCs w:val="24"/>
              </w:rPr>
              <w:t>- Nghỉ tết dương lịch</w:t>
            </w:r>
          </w:p>
          <w:p w14:paraId="78E54929">
            <w:pPr>
              <w:spacing w:after="0" w:line="360" w:lineRule="auto"/>
              <w:rPr>
                <w:szCs w:val="24"/>
              </w:rPr>
            </w:pPr>
            <w:r>
              <w:rPr>
                <w:szCs w:val="24"/>
              </w:rPr>
              <w:t xml:space="preserve">- Nghỉ Tết Nguyên đán </w:t>
            </w:r>
          </w:p>
          <w:p w14:paraId="7F589F8D">
            <w:pPr>
              <w:spacing w:after="0" w:line="360" w:lineRule="auto"/>
              <w:rPr>
                <w:rFonts w:eastAsia="Times New Roman"/>
                <w:szCs w:val="24"/>
              </w:rPr>
            </w:pPr>
            <w:r>
              <w:rPr>
                <w:szCs w:val="24"/>
                <w:lang w:val="vi-VN"/>
              </w:rPr>
              <w:t xml:space="preserve">- </w:t>
            </w:r>
            <w:r>
              <w:rPr>
                <w:szCs w:val="24"/>
              </w:rPr>
              <w:t>Kiểm tra cuối HK1 hệ THPT</w:t>
            </w:r>
          </w:p>
          <w:p w14:paraId="0AA8DFE2">
            <w:pPr>
              <w:spacing w:after="0" w:line="360" w:lineRule="auto"/>
              <w:rPr>
                <w:szCs w:val="24"/>
                <w:lang w:val="vi-VN"/>
              </w:rPr>
            </w:pPr>
            <w:r>
              <w:rPr>
                <w:rFonts w:eastAsia="Times New Roman"/>
                <w:szCs w:val="24"/>
                <w:lang w:val="vi-VN"/>
              </w:rPr>
              <w:t xml:space="preserve">- </w:t>
            </w:r>
            <w:r>
              <w:rPr>
                <w:szCs w:val="24"/>
                <w:lang w:val="vi-VN"/>
              </w:rPr>
              <w:t>Họp HĐSP tháng 01 theo KH của trường.</w:t>
            </w:r>
          </w:p>
          <w:p w14:paraId="5E17A61B">
            <w:pPr>
              <w:rPr>
                <w:szCs w:val="24"/>
              </w:rPr>
            </w:pPr>
            <w:r>
              <w:rPr>
                <w:szCs w:val="24"/>
                <w:lang w:val="nb-NO"/>
              </w:rPr>
              <w:t>-Nghỉ giữa 2 học kỳ.</w:t>
            </w:r>
          </w:p>
          <w:p w14:paraId="10A85E5C">
            <w:pPr>
              <w:rPr>
                <w:szCs w:val="24"/>
              </w:rPr>
            </w:pPr>
            <w:r>
              <w:rPr>
                <w:szCs w:val="24"/>
              </w:rPr>
              <w:t>- Hội nghị chuyên môn Lịch sử và Ngữ văn cấp THPT</w:t>
            </w:r>
          </w:p>
          <w:p w14:paraId="7E80BF13">
            <w:pPr>
              <w:spacing w:after="0" w:line="360" w:lineRule="auto"/>
              <w:rPr>
                <w:rFonts w:eastAsia="Times New Roman"/>
                <w:szCs w:val="24"/>
                <w:lang w:val="vi-VN"/>
              </w:rPr>
            </w:pPr>
            <w:r>
              <w:rPr>
                <w:rFonts w:eastAsia="Times New Roman"/>
                <w:szCs w:val="24"/>
                <w:lang w:val="vi-VN"/>
              </w:rPr>
              <w:t>- Hoàn thành điểm số HK1.</w:t>
            </w:r>
          </w:p>
          <w:p w14:paraId="22F75E3C">
            <w:pPr>
              <w:spacing w:after="0" w:line="360" w:lineRule="auto"/>
              <w:rPr>
                <w:szCs w:val="24"/>
                <w:lang w:val="nb-NO"/>
              </w:rPr>
            </w:pPr>
            <w:r>
              <w:rPr>
                <w:rFonts w:eastAsia="Times New Roman"/>
                <w:szCs w:val="24"/>
                <w:lang w:val="vi-VN"/>
              </w:rPr>
              <w:t xml:space="preserve">- </w:t>
            </w:r>
            <w:r>
              <w:rPr>
                <w:szCs w:val="24"/>
                <w:lang w:val="nb-NO"/>
              </w:rPr>
              <w:t>Sơ kết học kỳ 1.</w:t>
            </w:r>
          </w:p>
          <w:p w14:paraId="7B9625F5">
            <w:pPr>
              <w:spacing w:after="0" w:line="360" w:lineRule="auto"/>
              <w:rPr>
                <w:szCs w:val="24"/>
                <w:lang w:val="vi-VN"/>
              </w:rPr>
            </w:pPr>
            <w:r>
              <w:rPr>
                <w:szCs w:val="24"/>
                <w:lang w:val="nb-NO"/>
              </w:rPr>
              <w:t>- Triển khai kế hoạch học kỳ 2.</w:t>
            </w:r>
          </w:p>
          <w:p w14:paraId="75CCCEB3">
            <w:pPr>
              <w:spacing w:after="0" w:line="360" w:lineRule="auto"/>
              <w:rPr>
                <w:rFonts w:eastAsia="Times New Roman"/>
                <w:szCs w:val="24"/>
                <w:lang w:val="vi-VN"/>
              </w:rPr>
            </w:pPr>
            <w:r>
              <w:rPr>
                <w:rFonts w:eastAsia="Times New Roman"/>
                <w:szCs w:val="24"/>
                <w:lang w:val="vi-VN"/>
              </w:rPr>
              <w:t>- Kiểm tra hồ sơ, sổ đầu bài, cột điểm kiểm tra.</w:t>
            </w:r>
          </w:p>
          <w:p w14:paraId="7C7B7055">
            <w:pPr>
              <w:spacing w:after="0" w:line="360" w:lineRule="auto"/>
              <w:rPr>
                <w:rFonts w:eastAsia="Times New Roman"/>
                <w:szCs w:val="24"/>
                <w:lang w:val="vi-VN"/>
              </w:rPr>
            </w:pPr>
            <w:r>
              <w:rPr>
                <w:rFonts w:eastAsia="Times New Roman"/>
                <w:szCs w:val="24"/>
                <w:lang w:val="vi-VN"/>
              </w:rPr>
              <w:t>- Thao giảng, dự giờ thăm lớp theo kế hoạch.</w:t>
            </w:r>
          </w:p>
          <w:p w14:paraId="36B96FA8">
            <w:pPr>
              <w:spacing w:after="0" w:line="360" w:lineRule="auto"/>
              <w:rPr>
                <w:szCs w:val="24"/>
              </w:rPr>
            </w:pPr>
            <w:r>
              <w:rPr>
                <w:szCs w:val="24"/>
                <w:lang w:val="vi-VN"/>
              </w:rPr>
              <w:t>- Thực hiện chế độ báo cáo.</w:t>
            </w:r>
          </w:p>
        </w:tc>
        <w:tc>
          <w:tcPr>
            <w:tcW w:w="1843" w:type="dxa"/>
            <w:tcBorders>
              <w:top w:val="single" w:color="auto" w:sz="4" w:space="0"/>
              <w:left w:val="single" w:color="auto" w:sz="4" w:space="0"/>
              <w:bottom w:val="single" w:color="auto" w:sz="4" w:space="0"/>
              <w:right w:val="single" w:color="auto" w:sz="4" w:space="0"/>
            </w:tcBorders>
            <w:vAlign w:val="center"/>
          </w:tcPr>
          <w:p w14:paraId="6F234092">
            <w:pPr>
              <w:spacing w:after="0" w:line="360" w:lineRule="auto"/>
              <w:jc w:val="center"/>
              <w:rPr>
                <w:rFonts w:eastAsia="Times New Roman"/>
                <w:szCs w:val="24"/>
                <w:lang w:val="vi-VN"/>
              </w:rPr>
            </w:pPr>
            <w:r>
              <w:rPr>
                <w:rFonts w:eastAsia="Times New Roman"/>
                <w:szCs w:val="24"/>
              </w:rPr>
              <w:t>Cả tổ</w:t>
            </w:r>
          </w:p>
        </w:tc>
      </w:tr>
      <w:tr w14:paraId="15D4DAEF">
        <w:tblPrEx>
          <w:tblCellMar>
            <w:top w:w="0" w:type="dxa"/>
            <w:left w:w="108" w:type="dxa"/>
            <w:bottom w:w="0" w:type="dxa"/>
            <w:right w:w="108" w:type="dxa"/>
          </w:tblCellMar>
        </w:tblPrEx>
        <w:tc>
          <w:tcPr>
            <w:tcW w:w="1171" w:type="dxa"/>
            <w:tcBorders>
              <w:top w:val="single" w:color="auto" w:sz="4" w:space="0"/>
              <w:left w:val="single" w:color="auto" w:sz="4" w:space="0"/>
              <w:bottom w:val="single" w:color="auto" w:sz="4" w:space="0"/>
              <w:right w:val="single" w:color="auto" w:sz="4" w:space="0"/>
            </w:tcBorders>
            <w:vAlign w:val="center"/>
          </w:tcPr>
          <w:p w14:paraId="5B044328">
            <w:pPr>
              <w:spacing w:after="0" w:line="360" w:lineRule="auto"/>
              <w:jc w:val="center"/>
              <w:rPr>
                <w:rFonts w:hint="default" w:eastAsia="Times New Roman"/>
                <w:szCs w:val="24"/>
                <w:lang w:val="en-US"/>
              </w:rPr>
            </w:pPr>
            <w:r>
              <w:rPr>
                <w:rFonts w:eastAsia="Times New Roman"/>
                <w:szCs w:val="24"/>
              </w:rPr>
              <w:t>02/20</w:t>
            </w:r>
            <w:r>
              <w:rPr>
                <w:rFonts w:eastAsia="Times New Roman"/>
                <w:szCs w:val="24"/>
                <w:lang w:val="vi-VN"/>
              </w:rPr>
              <w:t>2</w:t>
            </w:r>
            <w:r>
              <w:rPr>
                <w:rFonts w:hint="default" w:eastAsia="Times New Roman"/>
                <w:szCs w:val="24"/>
                <w:lang w:val="en-US"/>
              </w:rPr>
              <w:t>5</w:t>
            </w:r>
          </w:p>
        </w:tc>
        <w:tc>
          <w:tcPr>
            <w:tcW w:w="7193" w:type="dxa"/>
            <w:tcBorders>
              <w:top w:val="single" w:color="auto" w:sz="4" w:space="0"/>
              <w:left w:val="single" w:color="auto" w:sz="4" w:space="0"/>
              <w:bottom w:val="single" w:color="auto" w:sz="4" w:space="0"/>
              <w:right w:val="single" w:color="auto" w:sz="4" w:space="0"/>
            </w:tcBorders>
          </w:tcPr>
          <w:p w14:paraId="7D9E04E1">
            <w:pPr>
              <w:spacing w:after="0" w:line="360" w:lineRule="auto"/>
              <w:rPr>
                <w:rFonts w:eastAsia="Times New Roman"/>
                <w:szCs w:val="24"/>
                <w:lang w:val="vi-VN"/>
              </w:rPr>
            </w:pPr>
            <w:r>
              <w:rPr>
                <w:szCs w:val="24"/>
                <w:lang w:val="vi-VN"/>
              </w:rPr>
              <w:t>- Dạy học theo kế hoạch.</w:t>
            </w:r>
          </w:p>
          <w:p w14:paraId="5ED95919">
            <w:pPr>
              <w:spacing w:after="0" w:line="360" w:lineRule="auto"/>
              <w:rPr>
                <w:szCs w:val="24"/>
                <w:lang w:val="nb-NO"/>
              </w:rPr>
            </w:pPr>
            <w:r>
              <w:rPr>
                <w:rFonts w:eastAsia="Times New Roman"/>
                <w:szCs w:val="24"/>
                <w:lang w:val="vi-VN"/>
              </w:rPr>
              <w:t xml:space="preserve">- </w:t>
            </w:r>
            <w:r>
              <w:rPr>
                <w:szCs w:val="24"/>
                <w:lang w:val="vi-VN"/>
              </w:rPr>
              <w:t>Họp HĐSP tháng 02 theo KH của trường.</w:t>
            </w:r>
          </w:p>
          <w:p w14:paraId="58F5AF4D">
            <w:pPr>
              <w:spacing w:after="0" w:line="360" w:lineRule="auto"/>
              <w:rPr>
                <w:rFonts w:eastAsia="Times New Roman"/>
                <w:szCs w:val="24"/>
                <w:lang w:val="nb-NO"/>
              </w:rPr>
            </w:pPr>
            <w:r>
              <w:rPr>
                <w:rFonts w:eastAsia="Times New Roman"/>
                <w:szCs w:val="24"/>
                <w:lang w:val="nb-NO"/>
              </w:rPr>
              <w:t>- Kiểm tra hồ sơ, sổ đầu bài, cột điểm kiểm tra.</w:t>
            </w:r>
          </w:p>
          <w:p w14:paraId="5075753B">
            <w:pPr>
              <w:spacing w:after="0" w:line="360" w:lineRule="auto"/>
              <w:rPr>
                <w:szCs w:val="24"/>
                <w:lang w:val="nb-NO"/>
              </w:rPr>
            </w:pPr>
            <w:r>
              <w:rPr>
                <w:rFonts w:eastAsia="Times New Roman"/>
                <w:szCs w:val="24"/>
                <w:lang w:val="nb-NO"/>
              </w:rPr>
              <w:t>- Thao giảng, dự giờ thăm lớp theo kế hoạch.</w:t>
            </w:r>
          </w:p>
          <w:p w14:paraId="12F3FC66">
            <w:pPr>
              <w:spacing w:after="0" w:line="360" w:lineRule="auto"/>
              <w:rPr>
                <w:szCs w:val="24"/>
                <w:lang w:val="nb-NO"/>
              </w:rPr>
            </w:pPr>
            <w:r>
              <w:rPr>
                <w:szCs w:val="24"/>
                <w:lang w:val="nb-NO"/>
              </w:rPr>
              <w:t>- Thực hiện chế độ báo cáo.</w:t>
            </w:r>
          </w:p>
          <w:p w14:paraId="7AC5F5AA">
            <w:pPr>
              <w:rPr>
                <w:szCs w:val="24"/>
              </w:rPr>
            </w:pPr>
            <w:r>
              <w:rPr>
                <w:szCs w:val="24"/>
              </w:rPr>
              <w:t>- Triển khai ôn tập thi TN THPT gđ2</w:t>
            </w:r>
          </w:p>
          <w:p w14:paraId="40DDD2AC">
            <w:pPr>
              <w:jc w:val="both"/>
              <w:rPr>
                <w:szCs w:val="24"/>
              </w:rPr>
            </w:pPr>
            <w:r>
              <w:rPr>
                <w:szCs w:val="24"/>
              </w:rPr>
              <w:t xml:space="preserve"> - Phụ đạo lớp 12 theo nhóm nhỏ</w:t>
            </w:r>
          </w:p>
        </w:tc>
        <w:tc>
          <w:tcPr>
            <w:tcW w:w="1843" w:type="dxa"/>
            <w:tcBorders>
              <w:top w:val="single" w:color="auto" w:sz="4" w:space="0"/>
              <w:left w:val="single" w:color="auto" w:sz="4" w:space="0"/>
              <w:bottom w:val="single" w:color="auto" w:sz="4" w:space="0"/>
              <w:right w:val="single" w:color="auto" w:sz="4" w:space="0"/>
            </w:tcBorders>
            <w:vAlign w:val="center"/>
          </w:tcPr>
          <w:p w14:paraId="71845F1B">
            <w:pPr>
              <w:spacing w:after="0" w:line="360" w:lineRule="auto"/>
              <w:jc w:val="center"/>
              <w:rPr>
                <w:rFonts w:eastAsia="Times New Roman"/>
                <w:szCs w:val="24"/>
              </w:rPr>
            </w:pPr>
            <w:r>
              <w:rPr>
                <w:rFonts w:eastAsia="Times New Roman"/>
                <w:szCs w:val="24"/>
              </w:rPr>
              <w:t>Cả tổ</w:t>
            </w:r>
          </w:p>
        </w:tc>
      </w:tr>
      <w:tr w14:paraId="3640B1CA">
        <w:tblPrEx>
          <w:tblCellMar>
            <w:top w:w="0" w:type="dxa"/>
            <w:left w:w="108" w:type="dxa"/>
            <w:bottom w:w="0" w:type="dxa"/>
            <w:right w:w="108" w:type="dxa"/>
          </w:tblCellMar>
        </w:tblPrEx>
        <w:tc>
          <w:tcPr>
            <w:tcW w:w="1171" w:type="dxa"/>
            <w:tcBorders>
              <w:top w:val="single" w:color="auto" w:sz="4" w:space="0"/>
              <w:left w:val="single" w:color="auto" w:sz="4" w:space="0"/>
              <w:bottom w:val="single" w:color="auto" w:sz="4" w:space="0"/>
              <w:right w:val="single" w:color="auto" w:sz="4" w:space="0"/>
            </w:tcBorders>
            <w:vAlign w:val="center"/>
          </w:tcPr>
          <w:p w14:paraId="036666A7">
            <w:pPr>
              <w:spacing w:after="0" w:line="360" w:lineRule="auto"/>
              <w:jc w:val="center"/>
              <w:rPr>
                <w:rFonts w:hint="default" w:eastAsia="Times New Roman"/>
                <w:szCs w:val="24"/>
                <w:lang w:val="en-US"/>
              </w:rPr>
            </w:pPr>
            <w:r>
              <w:rPr>
                <w:rFonts w:eastAsia="Times New Roman"/>
                <w:szCs w:val="24"/>
              </w:rPr>
              <w:t>03/20</w:t>
            </w:r>
            <w:r>
              <w:rPr>
                <w:rFonts w:eastAsia="Times New Roman"/>
                <w:szCs w:val="24"/>
                <w:lang w:val="vi-VN"/>
              </w:rPr>
              <w:t>2</w:t>
            </w:r>
            <w:r>
              <w:rPr>
                <w:rFonts w:hint="default" w:eastAsia="Times New Roman"/>
                <w:szCs w:val="24"/>
                <w:lang w:val="en-US"/>
              </w:rPr>
              <w:t>5</w:t>
            </w:r>
          </w:p>
        </w:tc>
        <w:tc>
          <w:tcPr>
            <w:tcW w:w="7193" w:type="dxa"/>
            <w:tcBorders>
              <w:top w:val="single" w:color="auto" w:sz="4" w:space="0"/>
              <w:left w:val="single" w:color="auto" w:sz="4" w:space="0"/>
              <w:bottom w:val="single" w:color="auto" w:sz="4" w:space="0"/>
              <w:right w:val="single" w:color="auto" w:sz="4" w:space="0"/>
            </w:tcBorders>
          </w:tcPr>
          <w:p w14:paraId="76B1E7F7">
            <w:pPr>
              <w:spacing w:after="0" w:line="360" w:lineRule="auto"/>
              <w:rPr>
                <w:rFonts w:eastAsia="Times New Roman"/>
                <w:szCs w:val="24"/>
                <w:lang w:val="nb-NO"/>
              </w:rPr>
            </w:pPr>
            <w:r>
              <w:rPr>
                <w:szCs w:val="24"/>
              </w:rPr>
              <w:t>- Dạy học theo kế hoạch.</w:t>
            </w:r>
          </w:p>
          <w:p w14:paraId="2CE7AC80">
            <w:pPr>
              <w:spacing w:after="0" w:line="360" w:lineRule="auto"/>
              <w:rPr>
                <w:rFonts w:eastAsia="Times New Roman"/>
                <w:szCs w:val="24"/>
                <w:lang w:val="nb-NO"/>
              </w:rPr>
            </w:pPr>
            <w:r>
              <w:rPr>
                <w:rFonts w:eastAsia="Times New Roman"/>
                <w:szCs w:val="24"/>
                <w:lang w:val="nb-NO"/>
              </w:rPr>
              <w:t xml:space="preserve">- </w:t>
            </w:r>
            <w:r>
              <w:rPr>
                <w:szCs w:val="24"/>
                <w:lang w:val="nb-NO"/>
              </w:rPr>
              <w:t>Họp HĐSP tháng 03 theo KH của trường.</w:t>
            </w:r>
          </w:p>
          <w:p w14:paraId="7346B921">
            <w:pPr>
              <w:spacing w:after="0" w:line="360" w:lineRule="auto"/>
              <w:rPr>
                <w:rFonts w:eastAsia="Times New Roman"/>
                <w:szCs w:val="24"/>
                <w:lang w:val="nb-NO"/>
              </w:rPr>
            </w:pPr>
            <w:r>
              <w:rPr>
                <w:szCs w:val="24"/>
                <w:lang w:val="vi-VN"/>
              </w:rPr>
              <w:t xml:space="preserve">- Phát động phong trào thi đua dạy tốt; chào mừng ngày </w:t>
            </w:r>
            <w:r>
              <w:rPr>
                <w:szCs w:val="24"/>
                <w:lang w:val="nb-NO"/>
              </w:rPr>
              <w:t>QTPN</w:t>
            </w:r>
            <w:r>
              <w:rPr>
                <w:szCs w:val="24"/>
                <w:lang w:val="vi-VN"/>
              </w:rPr>
              <w:t xml:space="preserve"> (8/3) và ngày thành lập Đoàn (26/3); tiếp tục tổ chức dạy học theo chủ đề, phụ đạo...</w:t>
            </w:r>
          </w:p>
          <w:p w14:paraId="008604D4">
            <w:pPr>
              <w:spacing w:after="0" w:line="360" w:lineRule="auto"/>
              <w:rPr>
                <w:szCs w:val="24"/>
                <w:lang w:val="vi-VN"/>
              </w:rPr>
            </w:pPr>
            <w:r>
              <w:rPr>
                <w:szCs w:val="24"/>
                <w:lang w:val="vi-VN"/>
              </w:rPr>
              <w:t>- Tiếp tục triển khai các kế hoạch đã xây dựng;tổ chức học tập, rút kinh nghiệm các tiết thao giảng, ứng dụng CNTT, dạy thêm theo kế hoạch.</w:t>
            </w:r>
          </w:p>
          <w:p w14:paraId="6BEEEDA8">
            <w:pPr>
              <w:spacing w:after="0" w:line="360" w:lineRule="auto"/>
              <w:rPr>
                <w:szCs w:val="24"/>
                <w:lang w:val="vi-VN"/>
              </w:rPr>
            </w:pPr>
            <w:r>
              <w:rPr>
                <w:szCs w:val="24"/>
                <w:lang w:val="vi-VN"/>
              </w:rPr>
              <w:t>- Thực hiện đánh giá giữa kì 2 đối với các khối lớp.</w:t>
            </w:r>
          </w:p>
          <w:p w14:paraId="2E908E3F">
            <w:pPr>
              <w:spacing w:after="0" w:line="360" w:lineRule="auto"/>
              <w:rPr>
                <w:rFonts w:eastAsia="Times New Roman"/>
                <w:szCs w:val="24"/>
                <w:lang w:val="vi-VN"/>
              </w:rPr>
            </w:pPr>
            <w:r>
              <w:rPr>
                <w:rFonts w:eastAsia="Times New Roman"/>
                <w:szCs w:val="24"/>
                <w:lang w:val="vi-VN"/>
              </w:rPr>
              <w:t>- Thao giảng, dự giờ thăm lớp theo kế hoạch.</w:t>
            </w:r>
          </w:p>
          <w:p w14:paraId="46DB92BE">
            <w:pPr>
              <w:spacing w:after="0" w:line="360" w:lineRule="auto"/>
              <w:rPr>
                <w:szCs w:val="24"/>
                <w:lang w:val="vi-VN"/>
              </w:rPr>
            </w:pPr>
            <w:r>
              <w:rPr>
                <w:szCs w:val="24"/>
                <w:lang w:val="vi-VN"/>
              </w:rPr>
              <w:t>- Phụ đạo HS yếu kém theo kế hoạch</w:t>
            </w:r>
          </w:p>
          <w:p w14:paraId="3F76860B">
            <w:pPr>
              <w:spacing w:after="0" w:line="360" w:lineRule="auto"/>
              <w:rPr>
                <w:rFonts w:eastAsia="Times New Roman"/>
                <w:szCs w:val="24"/>
                <w:lang w:val="vi-VN"/>
              </w:rPr>
            </w:pPr>
            <w:r>
              <w:rPr>
                <w:rFonts w:eastAsia="Times New Roman"/>
                <w:szCs w:val="24"/>
                <w:lang w:val="vi-VN"/>
              </w:rPr>
              <w:t>- Kiểm tra hồ sơ, sổ đầu bài, cột điểm kiểm tra.</w:t>
            </w:r>
          </w:p>
          <w:p w14:paraId="6793620D">
            <w:pPr>
              <w:spacing w:after="0" w:line="360" w:lineRule="auto"/>
              <w:rPr>
                <w:bCs/>
                <w:szCs w:val="24"/>
                <w:lang w:val="vi-VN"/>
              </w:rPr>
            </w:pPr>
            <w:r>
              <w:rPr>
                <w:rFonts w:eastAsia="Times New Roman"/>
                <w:szCs w:val="24"/>
                <w:lang w:val="vi-VN"/>
              </w:rPr>
              <w:t xml:space="preserve">- </w:t>
            </w:r>
            <w:r>
              <w:rPr>
                <w:szCs w:val="24"/>
              </w:rPr>
              <w:t>Tham gia Hội thi thiết kế GA tương tác</w:t>
            </w:r>
            <w:r>
              <w:rPr>
                <w:bCs/>
                <w:szCs w:val="24"/>
                <w:lang w:val="vi-VN"/>
              </w:rPr>
              <w:t>.</w:t>
            </w:r>
          </w:p>
          <w:p w14:paraId="1C22E2F3">
            <w:pPr>
              <w:spacing w:after="0" w:line="360" w:lineRule="auto"/>
              <w:rPr>
                <w:bCs/>
                <w:szCs w:val="24"/>
                <w:lang w:val="vi-VN"/>
              </w:rPr>
            </w:pPr>
            <w:r>
              <w:rPr>
                <w:bCs/>
                <w:szCs w:val="24"/>
                <w:lang w:val="vi-VN"/>
              </w:rPr>
              <w:t>- Chọn và bồi dưỡng HSG cấp trường.</w:t>
            </w:r>
          </w:p>
          <w:p w14:paraId="6C68290A">
            <w:pPr>
              <w:spacing w:after="0" w:line="360" w:lineRule="auto"/>
              <w:rPr>
                <w:szCs w:val="24"/>
                <w:lang w:val="vi-VN"/>
              </w:rPr>
            </w:pPr>
            <w:r>
              <w:rPr>
                <w:szCs w:val="24"/>
                <w:lang w:val="vi-VN"/>
              </w:rPr>
              <w:t>- Thực hiện chế độ báo cáo.</w:t>
            </w:r>
          </w:p>
          <w:p w14:paraId="490A2C46">
            <w:pPr>
              <w:spacing w:after="0" w:line="360" w:lineRule="auto"/>
              <w:rPr>
                <w:szCs w:val="24"/>
                <w:lang w:val="vi-VN"/>
              </w:rPr>
            </w:pPr>
            <w:r>
              <w:rPr>
                <w:szCs w:val="24"/>
                <w:lang w:val="vi-VN"/>
              </w:rPr>
              <w:t>- Làm hồ sơ lên lương định kì.</w:t>
            </w:r>
          </w:p>
        </w:tc>
        <w:tc>
          <w:tcPr>
            <w:tcW w:w="1843" w:type="dxa"/>
            <w:tcBorders>
              <w:top w:val="single" w:color="auto" w:sz="4" w:space="0"/>
              <w:left w:val="single" w:color="auto" w:sz="4" w:space="0"/>
              <w:bottom w:val="single" w:color="auto" w:sz="4" w:space="0"/>
              <w:right w:val="single" w:color="auto" w:sz="4" w:space="0"/>
            </w:tcBorders>
            <w:vAlign w:val="center"/>
          </w:tcPr>
          <w:p w14:paraId="289E0C05">
            <w:pPr>
              <w:spacing w:after="0" w:line="360" w:lineRule="auto"/>
              <w:jc w:val="center"/>
              <w:rPr>
                <w:rFonts w:eastAsia="Times New Roman"/>
                <w:szCs w:val="24"/>
                <w:lang w:val="vi-VN"/>
              </w:rPr>
            </w:pPr>
            <w:r>
              <w:rPr>
                <w:rFonts w:eastAsia="Times New Roman"/>
                <w:szCs w:val="24"/>
              </w:rPr>
              <w:t>Cả tổ</w:t>
            </w:r>
          </w:p>
        </w:tc>
      </w:tr>
      <w:tr w14:paraId="7D011B7C">
        <w:tblPrEx>
          <w:tblCellMar>
            <w:top w:w="0" w:type="dxa"/>
            <w:left w:w="108" w:type="dxa"/>
            <w:bottom w:w="0" w:type="dxa"/>
            <w:right w:w="108" w:type="dxa"/>
          </w:tblCellMar>
        </w:tblPrEx>
        <w:tc>
          <w:tcPr>
            <w:tcW w:w="1171" w:type="dxa"/>
            <w:tcBorders>
              <w:top w:val="single" w:color="auto" w:sz="4" w:space="0"/>
              <w:left w:val="single" w:color="auto" w:sz="4" w:space="0"/>
              <w:bottom w:val="single" w:color="auto" w:sz="4" w:space="0"/>
              <w:right w:val="single" w:color="auto" w:sz="4" w:space="0"/>
            </w:tcBorders>
            <w:vAlign w:val="center"/>
          </w:tcPr>
          <w:p w14:paraId="54395C71">
            <w:pPr>
              <w:spacing w:after="0" w:line="360" w:lineRule="auto"/>
              <w:jc w:val="center"/>
              <w:rPr>
                <w:rFonts w:hint="default" w:eastAsia="Times New Roman"/>
                <w:szCs w:val="24"/>
                <w:lang w:val="en-US"/>
              </w:rPr>
            </w:pPr>
            <w:r>
              <w:rPr>
                <w:rFonts w:eastAsia="Times New Roman"/>
                <w:szCs w:val="24"/>
              </w:rPr>
              <w:t>04/20</w:t>
            </w:r>
            <w:r>
              <w:rPr>
                <w:rFonts w:eastAsia="Times New Roman"/>
                <w:szCs w:val="24"/>
                <w:lang w:val="vi-VN"/>
              </w:rPr>
              <w:t>2</w:t>
            </w:r>
            <w:r>
              <w:rPr>
                <w:rFonts w:hint="default" w:eastAsia="Times New Roman"/>
                <w:szCs w:val="24"/>
                <w:lang w:val="en-US"/>
              </w:rPr>
              <w:t>5</w:t>
            </w:r>
          </w:p>
        </w:tc>
        <w:tc>
          <w:tcPr>
            <w:tcW w:w="7193" w:type="dxa"/>
            <w:tcBorders>
              <w:top w:val="single" w:color="auto" w:sz="4" w:space="0"/>
              <w:left w:val="single" w:color="auto" w:sz="4" w:space="0"/>
              <w:bottom w:val="single" w:color="auto" w:sz="4" w:space="0"/>
              <w:right w:val="single" w:color="auto" w:sz="4" w:space="0"/>
            </w:tcBorders>
          </w:tcPr>
          <w:p w14:paraId="696E2AFB">
            <w:pPr>
              <w:spacing w:after="0" w:line="360" w:lineRule="auto"/>
              <w:rPr>
                <w:szCs w:val="24"/>
              </w:rPr>
            </w:pPr>
            <w:r>
              <w:rPr>
                <w:szCs w:val="24"/>
              </w:rPr>
              <w:t>- Dạy học theo kế hoạch.</w:t>
            </w:r>
          </w:p>
          <w:p w14:paraId="496EA8ED">
            <w:pPr>
              <w:jc w:val="both"/>
              <w:rPr>
                <w:szCs w:val="24"/>
              </w:rPr>
            </w:pPr>
            <w:r>
              <w:rPr>
                <w:szCs w:val="24"/>
              </w:rPr>
              <w:t xml:space="preserve"> Hoàn thành chấm SKKN</w:t>
            </w:r>
          </w:p>
          <w:p w14:paraId="3B52687B">
            <w:pPr>
              <w:spacing w:after="0" w:line="360" w:lineRule="auto"/>
              <w:rPr>
                <w:rFonts w:eastAsia="Times New Roman"/>
                <w:szCs w:val="24"/>
                <w:lang w:val="nb-NO"/>
              </w:rPr>
            </w:pPr>
            <w:r>
              <w:rPr>
                <w:rFonts w:eastAsia="Times New Roman"/>
                <w:szCs w:val="24"/>
                <w:lang w:val="nb-NO"/>
              </w:rPr>
              <w:t xml:space="preserve">- </w:t>
            </w:r>
            <w:r>
              <w:rPr>
                <w:szCs w:val="24"/>
                <w:lang w:val="nb-NO"/>
              </w:rPr>
              <w:t>Họp HĐSP tháng 04 theo KH của trường.</w:t>
            </w:r>
          </w:p>
          <w:p w14:paraId="75354478">
            <w:pPr>
              <w:spacing w:after="0" w:line="360" w:lineRule="auto"/>
              <w:rPr>
                <w:szCs w:val="24"/>
                <w:lang w:val="vi-VN"/>
              </w:rPr>
            </w:pPr>
            <w:r>
              <w:rPr>
                <w:szCs w:val="24"/>
                <w:lang w:val="nb-NO"/>
              </w:rPr>
              <w:t xml:space="preserve">- </w:t>
            </w:r>
            <w:r>
              <w:rPr>
                <w:szCs w:val="24"/>
                <w:lang w:val="vi-VN"/>
              </w:rPr>
              <w:t>Phát động phong trào thi đua dạy tốt; chào mừng ngày giải phóng miền Nam 30/4, ngày Quốc tế Lao động (01/5); tiếp tục tổ chức dạy học theo chủ đề, đổi mới phương pháp dạy học. Ôn thi tốt nghiệp THPT  học sinh khối 12.</w:t>
            </w:r>
          </w:p>
          <w:p w14:paraId="5DFEE3F0">
            <w:pPr>
              <w:spacing w:after="0" w:line="360" w:lineRule="auto"/>
              <w:rPr>
                <w:rFonts w:eastAsia="Times New Roman"/>
                <w:szCs w:val="24"/>
                <w:lang w:val="vi-VN"/>
              </w:rPr>
            </w:pPr>
            <w:r>
              <w:rPr>
                <w:rFonts w:eastAsia="Times New Roman"/>
                <w:szCs w:val="24"/>
                <w:lang w:val="vi-VN"/>
              </w:rPr>
              <w:t>- Kiểm tra hồ sơ, sổ đầu bài, cột điểm kiểm tra.</w:t>
            </w:r>
          </w:p>
          <w:p w14:paraId="4814F052">
            <w:pPr>
              <w:spacing w:after="0" w:line="360" w:lineRule="auto"/>
              <w:rPr>
                <w:rFonts w:eastAsia="Times New Roman"/>
                <w:szCs w:val="24"/>
                <w:lang w:val="vi-VN"/>
              </w:rPr>
            </w:pPr>
            <w:r>
              <w:rPr>
                <w:rFonts w:eastAsia="Times New Roman"/>
                <w:szCs w:val="24"/>
                <w:lang w:val="vi-VN"/>
              </w:rPr>
              <w:t>-Thao giảng, dự giờ thăm lớp theo kế hoạch.</w:t>
            </w:r>
          </w:p>
          <w:p w14:paraId="74FDE0FC">
            <w:pPr>
              <w:spacing w:after="0" w:line="360" w:lineRule="auto"/>
              <w:rPr>
                <w:rFonts w:eastAsia="Times New Roman"/>
                <w:szCs w:val="24"/>
              </w:rPr>
            </w:pPr>
            <w:r>
              <w:rPr>
                <w:rFonts w:eastAsia="Times New Roman"/>
                <w:szCs w:val="24"/>
                <w:lang w:val="vi-VN"/>
              </w:rPr>
              <w:t>-  Dự giờ đồng nghiệp</w:t>
            </w:r>
          </w:p>
          <w:p w14:paraId="7582A6ED">
            <w:pPr>
              <w:jc w:val="both"/>
              <w:rPr>
                <w:szCs w:val="24"/>
              </w:rPr>
            </w:pPr>
            <w:r>
              <w:rPr>
                <w:szCs w:val="24"/>
              </w:rPr>
              <w:t xml:space="preserve"> -Tự kiểm tra hồ sơ lớp 12.</w:t>
            </w:r>
          </w:p>
          <w:p w14:paraId="38E799C9">
            <w:pPr>
              <w:rPr>
                <w:szCs w:val="24"/>
              </w:rPr>
            </w:pPr>
            <w:r>
              <w:rPr>
                <w:szCs w:val="24"/>
              </w:rPr>
              <w:t>- Kiểm tra chéo hồ sơ lớp 12.</w:t>
            </w:r>
          </w:p>
          <w:p w14:paraId="49EFE9D5">
            <w:pPr>
              <w:tabs>
                <w:tab w:val="left" w:pos="3930"/>
              </w:tabs>
              <w:spacing w:after="0" w:line="360" w:lineRule="auto"/>
              <w:rPr>
                <w:szCs w:val="24"/>
                <w:lang w:val="vi-VN"/>
              </w:rPr>
            </w:pPr>
            <w:r>
              <w:rPr>
                <w:szCs w:val="24"/>
                <w:lang w:val="vi-VN"/>
              </w:rPr>
              <w:t>- Thực hiện chế độ báo cáo.</w:t>
            </w:r>
          </w:p>
          <w:p w14:paraId="49B311E1">
            <w:pPr>
              <w:tabs>
                <w:tab w:val="left" w:pos="3930"/>
              </w:tabs>
              <w:spacing w:after="0" w:line="360" w:lineRule="auto"/>
              <w:rPr>
                <w:szCs w:val="24"/>
                <w:lang w:val="vi-VN"/>
              </w:rPr>
            </w:pPr>
            <w:r>
              <w:rPr>
                <w:szCs w:val="24"/>
                <w:lang w:val="vi-VN"/>
              </w:rPr>
              <w:t>- Nghỉ lễ Giỗ tổ Hùng Vương (10/03Al)</w:t>
            </w:r>
          </w:p>
          <w:p w14:paraId="4DFA2C16">
            <w:pPr>
              <w:tabs>
                <w:tab w:val="left" w:pos="3930"/>
              </w:tabs>
              <w:spacing w:after="0" w:line="360" w:lineRule="auto"/>
              <w:rPr>
                <w:szCs w:val="24"/>
                <w:lang w:val="vi-VN"/>
              </w:rPr>
            </w:pPr>
            <w:r>
              <w:rPr>
                <w:szCs w:val="24"/>
              </w:rPr>
              <w:t>- N</w:t>
            </w:r>
            <w:r>
              <w:rPr>
                <w:szCs w:val="24"/>
                <w:lang w:val="vi-VN"/>
              </w:rPr>
              <w:t>gày giải phóng miền Nam 30/4.</w:t>
            </w:r>
          </w:p>
        </w:tc>
        <w:tc>
          <w:tcPr>
            <w:tcW w:w="1843" w:type="dxa"/>
            <w:tcBorders>
              <w:top w:val="single" w:color="auto" w:sz="4" w:space="0"/>
              <w:left w:val="single" w:color="auto" w:sz="4" w:space="0"/>
              <w:bottom w:val="single" w:color="auto" w:sz="4" w:space="0"/>
              <w:right w:val="single" w:color="auto" w:sz="4" w:space="0"/>
            </w:tcBorders>
            <w:vAlign w:val="center"/>
          </w:tcPr>
          <w:p w14:paraId="126E53D5">
            <w:pPr>
              <w:spacing w:after="0" w:line="360" w:lineRule="auto"/>
              <w:jc w:val="center"/>
              <w:rPr>
                <w:rFonts w:eastAsia="Times New Roman"/>
                <w:szCs w:val="24"/>
              </w:rPr>
            </w:pPr>
            <w:r>
              <w:rPr>
                <w:rFonts w:eastAsia="Times New Roman"/>
                <w:szCs w:val="24"/>
              </w:rPr>
              <w:t>Cả tổ</w:t>
            </w:r>
          </w:p>
        </w:tc>
      </w:tr>
      <w:tr w14:paraId="3A440059">
        <w:tblPrEx>
          <w:tblCellMar>
            <w:top w:w="0" w:type="dxa"/>
            <w:left w:w="108" w:type="dxa"/>
            <w:bottom w:w="0" w:type="dxa"/>
            <w:right w:w="108" w:type="dxa"/>
          </w:tblCellMar>
        </w:tblPrEx>
        <w:tc>
          <w:tcPr>
            <w:tcW w:w="1171" w:type="dxa"/>
            <w:tcBorders>
              <w:top w:val="single" w:color="auto" w:sz="4" w:space="0"/>
              <w:left w:val="single" w:color="auto" w:sz="4" w:space="0"/>
              <w:bottom w:val="single" w:color="auto" w:sz="4" w:space="0"/>
              <w:right w:val="single" w:color="auto" w:sz="4" w:space="0"/>
            </w:tcBorders>
            <w:vAlign w:val="center"/>
          </w:tcPr>
          <w:p w14:paraId="3109881A">
            <w:pPr>
              <w:spacing w:after="0" w:line="360" w:lineRule="auto"/>
              <w:jc w:val="center"/>
              <w:rPr>
                <w:rFonts w:hint="default" w:eastAsia="Times New Roman"/>
                <w:szCs w:val="24"/>
                <w:lang w:val="en-US"/>
              </w:rPr>
            </w:pPr>
            <w:r>
              <w:rPr>
                <w:rFonts w:eastAsia="Times New Roman"/>
                <w:szCs w:val="24"/>
              </w:rPr>
              <w:t>05/20</w:t>
            </w:r>
            <w:r>
              <w:rPr>
                <w:rFonts w:eastAsia="Times New Roman"/>
                <w:szCs w:val="24"/>
                <w:lang w:val="vi-VN"/>
              </w:rPr>
              <w:t>2</w:t>
            </w:r>
            <w:r>
              <w:rPr>
                <w:rFonts w:hint="default" w:eastAsia="Times New Roman"/>
                <w:szCs w:val="24"/>
                <w:lang w:val="en-US"/>
              </w:rPr>
              <w:t>5</w:t>
            </w:r>
          </w:p>
        </w:tc>
        <w:tc>
          <w:tcPr>
            <w:tcW w:w="7193" w:type="dxa"/>
            <w:tcBorders>
              <w:top w:val="single" w:color="auto" w:sz="4" w:space="0"/>
              <w:left w:val="single" w:color="auto" w:sz="4" w:space="0"/>
              <w:bottom w:val="single" w:color="auto" w:sz="4" w:space="0"/>
              <w:right w:val="single" w:color="auto" w:sz="4" w:space="0"/>
            </w:tcBorders>
          </w:tcPr>
          <w:p w14:paraId="03B3B9AA">
            <w:pPr>
              <w:spacing w:after="0" w:line="360" w:lineRule="auto"/>
              <w:rPr>
                <w:szCs w:val="24"/>
              </w:rPr>
            </w:pPr>
            <w:r>
              <w:rPr>
                <w:szCs w:val="24"/>
              </w:rPr>
              <w:t>-</w:t>
            </w:r>
            <w:r>
              <w:rPr>
                <w:szCs w:val="24"/>
                <w:lang w:val="vi-VN"/>
              </w:rPr>
              <w:t>Nghỉ lễ ngày Quốc tế Lao động (01/5).</w:t>
            </w:r>
          </w:p>
          <w:p w14:paraId="015DA62C">
            <w:pPr>
              <w:spacing w:after="0" w:line="360" w:lineRule="auto"/>
              <w:rPr>
                <w:szCs w:val="24"/>
              </w:rPr>
            </w:pPr>
            <w:r>
              <w:rPr>
                <w:szCs w:val="24"/>
              </w:rPr>
              <w:t>- Dạy học theo kế hoạch.</w:t>
            </w:r>
          </w:p>
          <w:p w14:paraId="4A499B7F">
            <w:pPr>
              <w:tabs>
                <w:tab w:val="left" w:pos="3930"/>
              </w:tabs>
              <w:spacing w:after="0" w:line="360" w:lineRule="auto"/>
              <w:rPr>
                <w:szCs w:val="24"/>
              </w:rPr>
            </w:pPr>
            <w:r>
              <w:rPr>
                <w:szCs w:val="24"/>
                <w:lang w:val="vi-VN"/>
              </w:rPr>
              <w:t>- Ôn tập; tổ chức kiểm tra cuối kỳ II; đánh giá XL HS học kỳ 2, cả năm.</w:t>
            </w:r>
          </w:p>
          <w:p w14:paraId="2E4B4AC9">
            <w:pPr>
              <w:rPr>
                <w:szCs w:val="24"/>
              </w:rPr>
            </w:pPr>
            <w:r>
              <w:rPr>
                <w:szCs w:val="24"/>
              </w:rPr>
              <w:t>Kiểm tra cuối kỳ II.</w:t>
            </w:r>
            <w:r>
              <w:rPr>
                <w:szCs w:val="24"/>
              </w:rPr>
              <w:tab/>
            </w:r>
          </w:p>
          <w:p w14:paraId="14CF1A4A">
            <w:pPr>
              <w:rPr>
                <w:szCs w:val="24"/>
              </w:rPr>
            </w:pPr>
            <w:r>
              <w:rPr>
                <w:szCs w:val="24"/>
              </w:rPr>
              <w:t xml:space="preserve">Hoàn thành điểm số, ĐG-XL </w:t>
            </w:r>
          </w:p>
          <w:p w14:paraId="61532030">
            <w:pPr>
              <w:rPr>
                <w:szCs w:val="24"/>
              </w:rPr>
            </w:pPr>
            <w:r>
              <w:rPr>
                <w:szCs w:val="24"/>
              </w:rPr>
              <w:t xml:space="preserve"> ĐG, XL, xét duyệt HS khối GDPT</w:t>
            </w:r>
          </w:p>
          <w:p w14:paraId="167580F4">
            <w:pPr>
              <w:rPr>
                <w:szCs w:val="24"/>
              </w:rPr>
            </w:pPr>
            <w:r>
              <w:rPr>
                <w:szCs w:val="24"/>
              </w:rPr>
              <w:t xml:space="preserve"> Tổ chức ôn thi THPT QG gđ</w:t>
            </w:r>
            <w:r>
              <w:rPr>
                <w:rFonts w:hint="default"/>
                <w:szCs w:val="24"/>
                <w:lang w:val="en-US"/>
              </w:rPr>
              <w:t>2</w:t>
            </w:r>
            <w:r>
              <w:rPr>
                <w:szCs w:val="24"/>
              </w:rPr>
              <w:t xml:space="preserve"> </w:t>
            </w:r>
          </w:p>
          <w:p w14:paraId="37EF7378">
            <w:pPr>
              <w:rPr>
                <w:szCs w:val="24"/>
              </w:rPr>
            </w:pPr>
            <w:r>
              <w:rPr>
                <w:szCs w:val="24"/>
              </w:rPr>
              <w:t xml:space="preserve"> Hội nghị cha mẹ học sinh lần 3. </w:t>
            </w:r>
          </w:p>
          <w:p w14:paraId="4B3C2A74">
            <w:pPr>
              <w:rPr>
                <w:szCs w:val="24"/>
              </w:rPr>
            </w:pPr>
            <w:r>
              <w:rPr>
                <w:szCs w:val="24"/>
              </w:rPr>
              <w:t xml:space="preserve"> Họp tổ CM, xét thi đua. </w:t>
            </w:r>
          </w:p>
          <w:p w14:paraId="0D88D625">
            <w:pPr>
              <w:rPr>
                <w:szCs w:val="24"/>
              </w:rPr>
            </w:pPr>
            <w:r>
              <w:rPr>
                <w:szCs w:val="24"/>
              </w:rPr>
              <w:t xml:space="preserve">Đánh giá, xét thi đua CC,VC, NLĐ. </w:t>
            </w:r>
          </w:p>
          <w:p w14:paraId="30783FBE">
            <w:pPr>
              <w:rPr>
                <w:szCs w:val="24"/>
              </w:rPr>
            </w:pPr>
            <w:r>
              <w:rPr>
                <w:szCs w:val="24"/>
              </w:rPr>
              <w:t xml:space="preserve"> Báo cáo tổng kết năm học </w:t>
            </w:r>
          </w:p>
          <w:p w14:paraId="12721F51">
            <w:pPr>
              <w:rPr>
                <w:szCs w:val="24"/>
              </w:rPr>
            </w:pPr>
            <w:r>
              <w:rPr>
                <w:szCs w:val="24"/>
              </w:rPr>
              <w:t xml:space="preserve"> Lễ tổng kết + Lễ tri ân trưởng thành.</w:t>
            </w:r>
          </w:p>
          <w:p w14:paraId="397BCFB1">
            <w:pPr>
              <w:rPr>
                <w:szCs w:val="24"/>
              </w:rPr>
            </w:pPr>
            <w:r>
              <w:rPr>
                <w:szCs w:val="24"/>
              </w:rPr>
              <w:t xml:space="preserve"> Tự chấm thi đua. </w:t>
            </w:r>
          </w:p>
          <w:p w14:paraId="1ABB3E84">
            <w:pPr>
              <w:rPr>
                <w:rFonts w:eastAsia="Times New Roman"/>
                <w:szCs w:val="24"/>
                <w:lang w:val="vi-VN"/>
              </w:rPr>
            </w:pPr>
            <w:r>
              <w:rPr>
                <w:szCs w:val="24"/>
              </w:rPr>
              <w:t xml:space="preserve"> Kiểm tra chéo hồ sơ lớp 12 dự thi TN THPT giữa các lớp.</w:t>
            </w:r>
          </w:p>
        </w:tc>
        <w:tc>
          <w:tcPr>
            <w:tcW w:w="1843" w:type="dxa"/>
            <w:tcBorders>
              <w:top w:val="single" w:color="auto" w:sz="4" w:space="0"/>
              <w:left w:val="single" w:color="auto" w:sz="4" w:space="0"/>
              <w:bottom w:val="single" w:color="auto" w:sz="4" w:space="0"/>
              <w:right w:val="single" w:color="auto" w:sz="4" w:space="0"/>
            </w:tcBorders>
            <w:vAlign w:val="center"/>
          </w:tcPr>
          <w:p w14:paraId="44E3B661">
            <w:pPr>
              <w:spacing w:after="0" w:line="360" w:lineRule="auto"/>
              <w:jc w:val="center"/>
              <w:rPr>
                <w:rFonts w:eastAsia="Times New Roman"/>
                <w:szCs w:val="24"/>
              </w:rPr>
            </w:pPr>
            <w:r>
              <w:rPr>
                <w:rFonts w:eastAsia="Times New Roman"/>
                <w:szCs w:val="24"/>
              </w:rPr>
              <w:t>Cả tổ</w:t>
            </w:r>
          </w:p>
        </w:tc>
      </w:tr>
      <w:tr w14:paraId="0C5F7641">
        <w:tblPrEx>
          <w:tblCellMar>
            <w:top w:w="0" w:type="dxa"/>
            <w:left w:w="108" w:type="dxa"/>
            <w:bottom w:w="0" w:type="dxa"/>
            <w:right w:w="108" w:type="dxa"/>
          </w:tblCellMar>
        </w:tblPrEx>
        <w:tc>
          <w:tcPr>
            <w:tcW w:w="1171" w:type="dxa"/>
            <w:tcBorders>
              <w:top w:val="single" w:color="auto" w:sz="4" w:space="0"/>
              <w:left w:val="single" w:color="auto" w:sz="4" w:space="0"/>
              <w:bottom w:val="single" w:color="auto" w:sz="4" w:space="0"/>
              <w:right w:val="single" w:color="auto" w:sz="4" w:space="0"/>
            </w:tcBorders>
            <w:vAlign w:val="center"/>
          </w:tcPr>
          <w:p w14:paraId="4019107C">
            <w:pPr>
              <w:spacing w:after="0" w:line="360" w:lineRule="auto"/>
              <w:jc w:val="center"/>
              <w:rPr>
                <w:rFonts w:hint="default" w:eastAsia="Times New Roman"/>
                <w:szCs w:val="24"/>
                <w:lang w:val="en-US"/>
              </w:rPr>
            </w:pPr>
            <w:r>
              <w:rPr>
                <w:rFonts w:eastAsia="Times New Roman"/>
                <w:szCs w:val="24"/>
              </w:rPr>
              <w:t>06/20</w:t>
            </w:r>
            <w:r>
              <w:rPr>
                <w:rFonts w:eastAsia="Times New Roman"/>
                <w:szCs w:val="24"/>
                <w:lang w:val="vi-VN"/>
              </w:rPr>
              <w:t>2</w:t>
            </w:r>
            <w:r>
              <w:rPr>
                <w:rFonts w:hint="default" w:eastAsia="Times New Roman"/>
                <w:szCs w:val="24"/>
                <w:lang w:val="en-US"/>
              </w:rPr>
              <w:t>5</w:t>
            </w:r>
          </w:p>
        </w:tc>
        <w:tc>
          <w:tcPr>
            <w:tcW w:w="7193" w:type="dxa"/>
            <w:tcBorders>
              <w:top w:val="single" w:color="auto" w:sz="4" w:space="0"/>
              <w:left w:val="single" w:color="auto" w:sz="4" w:space="0"/>
              <w:bottom w:val="single" w:color="auto" w:sz="4" w:space="0"/>
              <w:right w:val="single" w:color="auto" w:sz="4" w:space="0"/>
            </w:tcBorders>
          </w:tcPr>
          <w:p w14:paraId="76292841">
            <w:pPr>
              <w:spacing w:after="0" w:line="360" w:lineRule="auto"/>
              <w:rPr>
                <w:szCs w:val="24"/>
              </w:rPr>
            </w:pPr>
            <w:r>
              <w:rPr>
                <w:szCs w:val="24"/>
              </w:rPr>
              <w:t>- Thực hiện chế độ báo cáo.</w:t>
            </w:r>
          </w:p>
          <w:p w14:paraId="30A874C4">
            <w:pPr>
              <w:spacing w:after="0" w:line="360" w:lineRule="auto"/>
              <w:rPr>
                <w:szCs w:val="24"/>
              </w:rPr>
            </w:pPr>
            <w:r>
              <w:rPr>
                <w:szCs w:val="24"/>
              </w:rPr>
              <w:t>- Kiểm tra lại.</w:t>
            </w:r>
          </w:p>
          <w:p w14:paraId="54DA5D73">
            <w:pPr>
              <w:rPr>
                <w:szCs w:val="24"/>
              </w:rPr>
            </w:pPr>
            <w:r>
              <w:rPr>
                <w:szCs w:val="24"/>
              </w:rPr>
              <w:t>-Chấm chéo TĐ trong cụm.</w:t>
            </w:r>
          </w:p>
          <w:p w14:paraId="7D28C340">
            <w:pPr>
              <w:rPr>
                <w:szCs w:val="24"/>
              </w:rPr>
            </w:pPr>
            <w:r>
              <w:rPr>
                <w:szCs w:val="24"/>
              </w:rPr>
              <w:t>Hoàn thành hồ sơ thi đua nộp về Sở GD</w:t>
            </w:r>
          </w:p>
          <w:p w14:paraId="31D81E1D">
            <w:pPr>
              <w:rPr>
                <w:szCs w:val="24"/>
              </w:rPr>
            </w:pPr>
            <w:r>
              <w:rPr>
                <w:szCs w:val="24"/>
              </w:rPr>
              <w:t xml:space="preserve"> Kiểm tra chéo học bạ HS 10, 11.</w:t>
            </w:r>
          </w:p>
          <w:p w14:paraId="47814A59">
            <w:pPr>
              <w:rPr>
                <w:szCs w:val="24"/>
              </w:rPr>
            </w:pPr>
            <w:r>
              <w:rPr>
                <w:szCs w:val="24"/>
              </w:rPr>
              <w:t xml:space="preserve"> Chuẩn bị tổ chức thi TN THPT.</w:t>
            </w:r>
          </w:p>
          <w:p w14:paraId="5C9DEF22">
            <w:pPr>
              <w:rPr>
                <w:szCs w:val="24"/>
              </w:rPr>
            </w:pPr>
            <w:r>
              <w:rPr>
                <w:szCs w:val="24"/>
              </w:rPr>
              <w:t>Tư vấn, tuyên truyền, tiếp sức mùa thi.</w:t>
            </w:r>
          </w:p>
          <w:p w14:paraId="13880B92">
            <w:pPr>
              <w:spacing w:after="0" w:line="360" w:lineRule="auto"/>
              <w:rPr>
                <w:rFonts w:eastAsia="Times New Roman"/>
                <w:szCs w:val="24"/>
              </w:rPr>
            </w:pPr>
            <w:r>
              <w:rPr>
                <w:szCs w:val="24"/>
              </w:rPr>
              <w:t>Tham gia coi thi, chấm thi TN THPT.(dự kiến)</w:t>
            </w:r>
          </w:p>
        </w:tc>
        <w:tc>
          <w:tcPr>
            <w:tcW w:w="1843" w:type="dxa"/>
            <w:tcBorders>
              <w:top w:val="single" w:color="auto" w:sz="4" w:space="0"/>
              <w:left w:val="single" w:color="auto" w:sz="4" w:space="0"/>
              <w:bottom w:val="single" w:color="auto" w:sz="4" w:space="0"/>
              <w:right w:val="single" w:color="auto" w:sz="4" w:space="0"/>
            </w:tcBorders>
          </w:tcPr>
          <w:p w14:paraId="02EBAB25">
            <w:pPr>
              <w:spacing w:after="0" w:line="360" w:lineRule="auto"/>
              <w:rPr>
                <w:rFonts w:eastAsia="Times New Roman"/>
                <w:szCs w:val="24"/>
              </w:rPr>
            </w:pPr>
            <w:r>
              <w:rPr>
                <w:rFonts w:eastAsia="Times New Roman"/>
                <w:szCs w:val="24"/>
              </w:rPr>
              <w:t>GV được phân công</w:t>
            </w:r>
          </w:p>
        </w:tc>
      </w:tr>
      <w:tr w14:paraId="462C75BF">
        <w:tblPrEx>
          <w:tblCellMar>
            <w:top w:w="0" w:type="dxa"/>
            <w:left w:w="108" w:type="dxa"/>
            <w:bottom w:w="0" w:type="dxa"/>
            <w:right w:w="108" w:type="dxa"/>
          </w:tblCellMar>
        </w:tblPrEx>
        <w:tc>
          <w:tcPr>
            <w:tcW w:w="1171" w:type="dxa"/>
            <w:tcBorders>
              <w:top w:val="single" w:color="auto" w:sz="4" w:space="0"/>
              <w:left w:val="single" w:color="auto" w:sz="4" w:space="0"/>
              <w:bottom w:val="single" w:color="auto" w:sz="4" w:space="0"/>
              <w:right w:val="single" w:color="auto" w:sz="4" w:space="0"/>
            </w:tcBorders>
            <w:vAlign w:val="center"/>
          </w:tcPr>
          <w:p w14:paraId="22FE14D4">
            <w:pPr>
              <w:jc w:val="center"/>
              <w:rPr>
                <w:szCs w:val="24"/>
                <w:lang w:val="vi-VN"/>
              </w:rPr>
            </w:pPr>
            <w:r>
              <w:rPr>
                <w:szCs w:val="24"/>
                <w:lang w:val="vi-VN"/>
              </w:rPr>
              <w:t>Tháng</w:t>
            </w:r>
          </w:p>
          <w:p w14:paraId="3C6B7195">
            <w:pPr>
              <w:spacing w:after="0" w:line="360" w:lineRule="auto"/>
              <w:jc w:val="center"/>
              <w:rPr>
                <w:rFonts w:hint="default" w:eastAsia="Times New Roman"/>
                <w:szCs w:val="24"/>
                <w:lang w:val="en-US"/>
              </w:rPr>
            </w:pPr>
            <w:r>
              <w:rPr>
                <w:szCs w:val="24"/>
              </w:rPr>
              <w:t>0</w:t>
            </w:r>
            <w:r>
              <w:rPr>
                <w:szCs w:val="24"/>
                <w:lang w:val="vi-VN"/>
              </w:rPr>
              <w:t>7/202</w:t>
            </w:r>
            <w:r>
              <w:rPr>
                <w:rFonts w:hint="default"/>
                <w:szCs w:val="24"/>
                <w:lang w:val="en-US"/>
              </w:rPr>
              <w:t>5</w:t>
            </w:r>
          </w:p>
        </w:tc>
        <w:tc>
          <w:tcPr>
            <w:tcW w:w="7193" w:type="dxa"/>
            <w:tcBorders>
              <w:top w:val="single" w:color="auto" w:sz="4" w:space="0"/>
              <w:left w:val="single" w:color="auto" w:sz="4" w:space="0"/>
              <w:bottom w:val="single" w:color="auto" w:sz="4" w:space="0"/>
              <w:right w:val="single" w:color="auto" w:sz="4" w:space="0"/>
            </w:tcBorders>
            <w:vAlign w:val="center"/>
          </w:tcPr>
          <w:p w14:paraId="3DBAF968">
            <w:pPr>
              <w:rPr>
                <w:szCs w:val="24"/>
              </w:rPr>
            </w:pPr>
            <w:r>
              <w:rPr>
                <w:szCs w:val="24"/>
              </w:rPr>
              <w:t>- Thực hiện chế độ báo cáo.</w:t>
            </w:r>
          </w:p>
          <w:p w14:paraId="291CED42">
            <w:pPr>
              <w:rPr>
                <w:szCs w:val="24"/>
              </w:rPr>
            </w:pPr>
            <w:r>
              <w:rPr>
                <w:szCs w:val="24"/>
              </w:rPr>
              <w:t xml:space="preserve"> Tổ chức thi tuyển sinh 10.</w:t>
            </w:r>
          </w:p>
          <w:p w14:paraId="51C58A4E">
            <w:pPr>
              <w:rPr>
                <w:szCs w:val="24"/>
              </w:rPr>
            </w:pPr>
            <w:r>
              <w:rPr>
                <w:szCs w:val="24"/>
              </w:rPr>
              <w:t>Tham gia bồi dưỡng chuyên môn hè1. Tổ chức thi tuyển sinh 10.</w:t>
            </w:r>
          </w:p>
          <w:p w14:paraId="6E683AD0">
            <w:pPr>
              <w:rPr>
                <w:szCs w:val="24"/>
              </w:rPr>
            </w:pPr>
            <w:r>
              <w:rPr>
                <w:szCs w:val="24"/>
              </w:rPr>
              <w:t>Tham gia bồi dưỡng chuyên môn hè</w:t>
            </w:r>
          </w:p>
        </w:tc>
        <w:tc>
          <w:tcPr>
            <w:tcW w:w="1843" w:type="dxa"/>
            <w:tcBorders>
              <w:top w:val="single" w:color="auto" w:sz="4" w:space="0"/>
              <w:left w:val="single" w:color="auto" w:sz="4" w:space="0"/>
              <w:bottom w:val="single" w:color="auto" w:sz="4" w:space="0"/>
              <w:right w:val="single" w:color="auto" w:sz="4" w:space="0"/>
            </w:tcBorders>
          </w:tcPr>
          <w:p w14:paraId="6C1DC666">
            <w:pPr>
              <w:spacing w:after="0" w:line="360" w:lineRule="auto"/>
              <w:rPr>
                <w:rFonts w:eastAsia="Times New Roman"/>
                <w:szCs w:val="24"/>
              </w:rPr>
            </w:pPr>
            <w:r>
              <w:rPr>
                <w:rFonts w:eastAsia="Times New Roman"/>
                <w:szCs w:val="24"/>
              </w:rPr>
              <w:t>GV được phân công</w:t>
            </w:r>
          </w:p>
        </w:tc>
      </w:tr>
      <w:tr w14:paraId="178C8A93">
        <w:tblPrEx>
          <w:tblCellMar>
            <w:top w:w="0" w:type="dxa"/>
            <w:left w:w="108" w:type="dxa"/>
            <w:bottom w:w="0" w:type="dxa"/>
            <w:right w:w="108" w:type="dxa"/>
          </w:tblCellMar>
        </w:tblPrEx>
        <w:tc>
          <w:tcPr>
            <w:tcW w:w="1171" w:type="dxa"/>
            <w:tcBorders>
              <w:top w:val="single" w:color="auto" w:sz="4" w:space="0"/>
              <w:left w:val="single" w:color="auto" w:sz="4" w:space="0"/>
              <w:bottom w:val="single" w:color="auto" w:sz="4" w:space="0"/>
              <w:right w:val="single" w:color="auto" w:sz="4" w:space="0"/>
            </w:tcBorders>
            <w:vAlign w:val="center"/>
          </w:tcPr>
          <w:p w14:paraId="2277332D">
            <w:pPr>
              <w:jc w:val="center"/>
              <w:rPr>
                <w:szCs w:val="24"/>
                <w:lang w:val="vi-VN"/>
              </w:rPr>
            </w:pPr>
            <w:r>
              <w:rPr>
                <w:szCs w:val="24"/>
                <w:lang w:val="vi-VN"/>
              </w:rPr>
              <w:t>Tháng</w:t>
            </w:r>
          </w:p>
          <w:p w14:paraId="2AC386F9">
            <w:pPr>
              <w:spacing w:after="0" w:line="360" w:lineRule="auto"/>
              <w:jc w:val="center"/>
              <w:rPr>
                <w:rFonts w:hint="default" w:eastAsia="Times New Roman"/>
                <w:szCs w:val="24"/>
                <w:lang w:val="en-US"/>
              </w:rPr>
            </w:pPr>
            <w:r>
              <w:rPr>
                <w:szCs w:val="24"/>
              </w:rPr>
              <w:t>0</w:t>
            </w:r>
            <w:r>
              <w:rPr>
                <w:szCs w:val="24"/>
                <w:lang w:val="vi-VN"/>
              </w:rPr>
              <w:t>8/202</w:t>
            </w:r>
            <w:r>
              <w:rPr>
                <w:rFonts w:hint="default"/>
                <w:szCs w:val="24"/>
                <w:lang w:val="en-US"/>
              </w:rPr>
              <w:t>5</w:t>
            </w:r>
            <w:bookmarkStart w:id="0" w:name="_GoBack"/>
            <w:bookmarkEnd w:id="0"/>
          </w:p>
        </w:tc>
        <w:tc>
          <w:tcPr>
            <w:tcW w:w="7193" w:type="dxa"/>
            <w:tcBorders>
              <w:top w:val="single" w:color="auto" w:sz="4" w:space="0"/>
              <w:left w:val="single" w:color="auto" w:sz="4" w:space="0"/>
              <w:bottom w:val="single" w:color="auto" w:sz="4" w:space="0"/>
              <w:right w:val="single" w:color="auto" w:sz="4" w:space="0"/>
            </w:tcBorders>
          </w:tcPr>
          <w:p w14:paraId="04A39AB4">
            <w:pPr>
              <w:jc w:val="both"/>
              <w:rPr>
                <w:szCs w:val="24"/>
                <w:lang w:val="vi-VN"/>
              </w:rPr>
            </w:pPr>
            <w:r>
              <w:rPr>
                <w:szCs w:val="24"/>
                <w:lang w:val="vi-VN"/>
              </w:rPr>
              <w:t>- Thực hiện chế độ báo cáo.</w:t>
            </w:r>
          </w:p>
          <w:p w14:paraId="3F648FD6">
            <w:pPr>
              <w:spacing w:after="0" w:line="360" w:lineRule="auto"/>
              <w:rPr>
                <w:rFonts w:eastAsia="Times New Roman"/>
                <w:szCs w:val="24"/>
              </w:rPr>
            </w:pPr>
            <w:r>
              <w:rPr>
                <w:szCs w:val="24"/>
              </w:rPr>
              <w:t>- BD, tập huấn hè</w:t>
            </w:r>
          </w:p>
        </w:tc>
        <w:tc>
          <w:tcPr>
            <w:tcW w:w="1843" w:type="dxa"/>
            <w:tcBorders>
              <w:top w:val="single" w:color="auto" w:sz="4" w:space="0"/>
              <w:left w:val="single" w:color="auto" w:sz="4" w:space="0"/>
              <w:bottom w:val="single" w:color="auto" w:sz="4" w:space="0"/>
              <w:right w:val="single" w:color="auto" w:sz="4" w:space="0"/>
            </w:tcBorders>
          </w:tcPr>
          <w:p w14:paraId="6F46924E">
            <w:pPr>
              <w:spacing w:after="0" w:line="360" w:lineRule="auto"/>
              <w:rPr>
                <w:rFonts w:eastAsia="Times New Roman"/>
                <w:szCs w:val="24"/>
              </w:rPr>
            </w:pPr>
            <w:r>
              <w:rPr>
                <w:rFonts w:eastAsia="Times New Roman"/>
                <w:szCs w:val="24"/>
              </w:rPr>
              <w:t>GV được phân công</w:t>
            </w:r>
          </w:p>
        </w:tc>
      </w:tr>
    </w:tbl>
    <w:p w14:paraId="2225B6C9">
      <w:pPr>
        <w:spacing w:after="160" w:line="259" w:lineRule="auto"/>
        <w:rPr>
          <w:rFonts w:eastAsia="Times New Roman"/>
          <w:b/>
          <w:sz w:val="26"/>
          <w:szCs w:val="26"/>
          <w:lang w:val="vi-VN"/>
        </w:rPr>
      </w:pPr>
    </w:p>
    <w:p w14:paraId="5D494268">
      <w:pPr>
        <w:spacing w:after="160" w:line="259" w:lineRule="auto"/>
        <w:rPr>
          <w:rFonts w:eastAsia="Times New Roman"/>
          <w:b/>
          <w:sz w:val="26"/>
          <w:szCs w:val="26"/>
          <w:lang w:val="vi-VN"/>
        </w:rPr>
      </w:pPr>
    </w:p>
    <w:p w14:paraId="68927B2F">
      <w:pPr>
        <w:spacing w:line="240" w:lineRule="atLeast"/>
        <w:rPr>
          <w:b/>
          <w:iCs/>
          <w:sz w:val="26"/>
          <w:szCs w:val="26"/>
        </w:rPr>
      </w:pPr>
    </w:p>
    <w:p w14:paraId="208CB91D">
      <w:pPr>
        <w:spacing w:before="100" w:beforeAutospacing="1" w:after="100" w:afterAutospacing="1"/>
        <w:rPr>
          <w:sz w:val="26"/>
          <w:szCs w:val="26"/>
        </w:rPr>
      </w:pPr>
      <w:r>
        <w:rPr>
          <w:sz w:val="26"/>
          <w:szCs w:val="26"/>
          <w:lang w:val="vi-VN" w:eastAsia="ko-KR"/>
        </w:rPr>
        <w:tab/>
      </w:r>
      <w:r>
        <w:rPr>
          <w:sz w:val="26"/>
          <w:szCs w:val="26"/>
          <w:lang w:val="vi-VN" w:eastAsia="ko-KR"/>
        </w:rPr>
        <w:tab/>
      </w:r>
      <w:r>
        <w:rPr>
          <w:sz w:val="26"/>
          <w:szCs w:val="26"/>
          <w:lang w:val="vi-VN" w:eastAsia="ko-KR"/>
        </w:rPr>
        <w:tab/>
      </w:r>
      <w:r>
        <w:rPr>
          <w:sz w:val="26"/>
          <w:szCs w:val="26"/>
          <w:lang w:val="fr-FR" w:eastAsia="ko-KR"/>
        </w:rPr>
        <w:t xml:space="preserve">                                                                          </w:t>
      </w:r>
    </w:p>
    <w:p w14:paraId="615B184F">
      <w:pPr>
        <w:rPr>
          <w:sz w:val="26"/>
          <w:szCs w:val="26"/>
        </w:rPr>
      </w:pPr>
    </w:p>
    <w:p w14:paraId="46B470D5">
      <w:pPr>
        <w:rPr>
          <w:sz w:val="26"/>
          <w:szCs w:val="26"/>
        </w:rPr>
      </w:pPr>
    </w:p>
    <w:sectPr>
      <w:headerReference r:id="rId5" w:type="default"/>
      <w:footerReference r:id="rId6" w:type="default"/>
      <w:pgSz w:w="12240" w:h="15840"/>
      <w:pgMar w:top="432" w:right="907" w:bottom="720" w:left="126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E5BCC">
    <w:pPr>
      <w:pStyle w:val="4"/>
    </w:pPr>
    <w:r>
      <w:tab/>
    </w:r>
    <w:r>
      <w:t xml:space="preserve">- </w:t>
    </w:r>
    <w:r>
      <w:fldChar w:fldCharType="begin"/>
    </w:r>
    <w:r>
      <w:instrText xml:space="preserve"> PAGE </w:instrText>
    </w:r>
    <w:r>
      <w:fldChar w:fldCharType="separate"/>
    </w:r>
    <w:r>
      <w:t>7</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F5D9C">
    <w:pPr>
      <w:pStyle w:val="5"/>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60280E"/>
    <w:multiLevelType w:val="multilevel"/>
    <w:tmpl w:val="4260280E"/>
    <w:lvl w:ilvl="0" w:tentative="0">
      <w:start w:val="0"/>
      <w:numFmt w:val="bullet"/>
      <w:lvlText w:val="-"/>
      <w:lvlJc w:val="left"/>
      <w:pPr>
        <w:tabs>
          <w:tab w:val="left" w:pos="720"/>
        </w:tabs>
        <w:ind w:left="720" w:hanging="360"/>
      </w:pPr>
      <w:rPr>
        <w:rFonts w:hint="default" w:ascii="Times New Roman" w:hAnsi="Times New Roman" w:eastAsia="Times New Roman" w:cs="Times New Roman"/>
        <w:sz w:val="28"/>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4FB34908"/>
    <w:multiLevelType w:val="multilevel"/>
    <w:tmpl w:val="4FB34908"/>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014C99"/>
    <w:rsid w:val="00007011"/>
    <w:rsid w:val="00014C99"/>
    <w:rsid w:val="00040E4C"/>
    <w:rsid w:val="0004364B"/>
    <w:rsid w:val="00045A62"/>
    <w:rsid w:val="0006624C"/>
    <w:rsid w:val="000912F5"/>
    <w:rsid w:val="0009244D"/>
    <w:rsid w:val="000A2055"/>
    <w:rsid w:val="000A68F9"/>
    <w:rsid w:val="000F67B9"/>
    <w:rsid w:val="001067B0"/>
    <w:rsid w:val="001171FF"/>
    <w:rsid w:val="00125AE0"/>
    <w:rsid w:val="00167679"/>
    <w:rsid w:val="00176F1E"/>
    <w:rsid w:val="0018393F"/>
    <w:rsid w:val="001876C7"/>
    <w:rsid w:val="001948A3"/>
    <w:rsid w:val="001F2CFC"/>
    <w:rsid w:val="001F7B04"/>
    <w:rsid w:val="002465D0"/>
    <w:rsid w:val="0027734C"/>
    <w:rsid w:val="00285B31"/>
    <w:rsid w:val="002873DE"/>
    <w:rsid w:val="00294DE5"/>
    <w:rsid w:val="002B5942"/>
    <w:rsid w:val="002B76F9"/>
    <w:rsid w:val="002C7DD2"/>
    <w:rsid w:val="002F03E7"/>
    <w:rsid w:val="002F6E5E"/>
    <w:rsid w:val="00300BC1"/>
    <w:rsid w:val="003069B8"/>
    <w:rsid w:val="00315741"/>
    <w:rsid w:val="003167F6"/>
    <w:rsid w:val="003542CB"/>
    <w:rsid w:val="0039274E"/>
    <w:rsid w:val="003948C1"/>
    <w:rsid w:val="003A5061"/>
    <w:rsid w:val="003B7A3C"/>
    <w:rsid w:val="003C4B41"/>
    <w:rsid w:val="003C4D55"/>
    <w:rsid w:val="003C74B6"/>
    <w:rsid w:val="003D450B"/>
    <w:rsid w:val="003E087E"/>
    <w:rsid w:val="00407C1B"/>
    <w:rsid w:val="00425FDE"/>
    <w:rsid w:val="004740EB"/>
    <w:rsid w:val="00476853"/>
    <w:rsid w:val="004D31A2"/>
    <w:rsid w:val="004E24CB"/>
    <w:rsid w:val="004F47A5"/>
    <w:rsid w:val="00502A41"/>
    <w:rsid w:val="0050501E"/>
    <w:rsid w:val="00507762"/>
    <w:rsid w:val="00514A61"/>
    <w:rsid w:val="00521E1C"/>
    <w:rsid w:val="00561827"/>
    <w:rsid w:val="0058435D"/>
    <w:rsid w:val="005970C5"/>
    <w:rsid w:val="005B1C31"/>
    <w:rsid w:val="005B76AF"/>
    <w:rsid w:val="005C198F"/>
    <w:rsid w:val="005D43EB"/>
    <w:rsid w:val="005F51B5"/>
    <w:rsid w:val="0064681F"/>
    <w:rsid w:val="00671411"/>
    <w:rsid w:val="00672D35"/>
    <w:rsid w:val="00691FDC"/>
    <w:rsid w:val="0069502C"/>
    <w:rsid w:val="006A412B"/>
    <w:rsid w:val="006A598C"/>
    <w:rsid w:val="006D01BD"/>
    <w:rsid w:val="006D2D12"/>
    <w:rsid w:val="0072269B"/>
    <w:rsid w:val="00727F48"/>
    <w:rsid w:val="007330A0"/>
    <w:rsid w:val="007626C0"/>
    <w:rsid w:val="00783544"/>
    <w:rsid w:val="00791CFE"/>
    <w:rsid w:val="007A2D99"/>
    <w:rsid w:val="007B05E9"/>
    <w:rsid w:val="007C3038"/>
    <w:rsid w:val="007D0911"/>
    <w:rsid w:val="007F048B"/>
    <w:rsid w:val="007F5C86"/>
    <w:rsid w:val="008003D6"/>
    <w:rsid w:val="00830402"/>
    <w:rsid w:val="008511CE"/>
    <w:rsid w:val="00854FB4"/>
    <w:rsid w:val="00870A9A"/>
    <w:rsid w:val="00907B56"/>
    <w:rsid w:val="009254CA"/>
    <w:rsid w:val="00941493"/>
    <w:rsid w:val="00966EE2"/>
    <w:rsid w:val="0097124D"/>
    <w:rsid w:val="00974287"/>
    <w:rsid w:val="009742D4"/>
    <w:rsid w:val="00981827"/>
    <w:rsid w:val="009E1084"/>
    <w:rsid w:val="009E5A07"/>
    <w:rsid w:val="00A23332"/>
    <w:rsid w:val="00A35F0B"/>
    <w:rsid w:val="00A508CA"/>
    <w:rsid w:val="00A536A7"/>
    <w:rsid w:val="00A763B4"/>
    <w:rsid w:val="00A90C6A"/>
    <w:rsid w:val="00AC3DCA"/>
    <w:rsid w:val="00AC6F47"/>
    <w:rsid w:val="00AD19C4"/>
    <w:rsid w:val="00B00E7B"/>
    <w:rsid w:val="00B0770F"/>
    <w:rsid w:val="00B13162"/>
    <w:rsid w:val="00B23E89"/>
    <w:rsid w:val="00B4172E"/>
    <w:rsid w:val="00B42B14"/>
    <w:rsid w:val="00B56DBD"/>
    <w:rsid w:val="00B63350"/>
    <w:rsid w:val="00B63478"/>
    <w:rsid w:val="00B72F80"/>
    <w:rsid w:val="00B753D6"/>
    <w:rsid w:val="00B81A1E"/>
    <w:rsid w:val="00BC414B"/>
    <w:rsid w:val="00C1161B"/>
    <w:rsid w:val="00C25A18"/>
    <w:rsid w:val="00C7061C"/>
    <w:rsid w:val="00C74170"/>
    <w:rsid w:val="00C84B74"/>
    <w:rsid w:val="00C9226A"/>
    <w:rsid w:val="00CE476F"/>
    <w:rsid w:val="00CF7ADD"/>
    <w:rsid w:val="00D40B0B"/>
    <w:rsid w:val="00D90308"/>
    <w:rsid w:val="00DA2321"/>
    <w:rsid w:val="00DA426A"/>
    <w:rsid w:val="00DB755B"/>
    <w:rsid w:val="00DC33F3"/>
    <w:rsid w:val="00DD60DC"/>
    <w:rsid w:val="00DF6AAB"/>
    <w:rsid w:val="00DF78A2"/>
    <w:rsid w:val="00E15378"/>
    <w:rsid w:val="00E23E06"/>
    <w:rsid w:val="00E444A4"/>
    <w:rsid w:val="00E56E19"/>
    <w:rsid w:val="00E61A5F"/>
    <w:rsid w:val="00E662CD"/>
    <w:rsid w:val="00E72D62"/>
    <w:rsid w:val="00E83E53"/>
    <w:rsid w:val="00EA45DD"/>
    <w:rsid w:val="00F2457F"/>
    <w:rsid w:val="00F55F16"/>
    <w:rsid w:val="00F636B7"/>
    <w:rsid w:val="00FA086F"/>
    <w:rsid w:val="00FA4069"/>
    <w:rsid w:val="00FA6426"/>
    <w:rsid w:val="00FC26FD"/>
    <w:rsid w:val="00FD0B39"/>
    <w:rsid w:val="00FE12CF"/>
    <w:rsid w:val="51FF50F8"/>
    <w:rsid w:val="5FAD10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iPriority w:val="0"/>
    <w:pPr>
      <w:tabs>
        <w:tab w:val="center" w:pos="4320"/>
        <w:tab w:val="right" w:pos="8640"/>
      </w:tabs>
      <w:spacing w:after="0" w:line="240" w:lineRule="auto"/>
    </w:pPr>
    <w:rPr>
      <w:rFonts w:eastAsia="Times New Roman"/>
      <w:szCs w:val="24"/>
    </w:rPr>
  </w:style>
  <w:style w:type="paragraph" w:styleId="5">
    <w:name w:val="header"/>
    <w:basedOn w:val="1"/>
    <w:link w:val="7"/>
    <w:qFormat/>
    <w:uiPriority w:val="0"/>
    <w:pPr>
      <w:tabs>
        <w:tab w:val="center" w:pos="4320"/>
        <w:tab w:val="right" w:pos="8640"/>
      </w:tabs>
      <w:spacing w:after="0" w:line="240" w:lineRule="auto"/>
    </w:pPr>
    <w:rPr>
      <w:rFonts w:eastAsia="Times New Roman"/>
      <w:szCs w:val="24"/>
    </w:rPr>
  </w:style>
  <w:style w:type="paragraph" w:styleId="6">
    <w:name w:val="Normal (Web)"/>
    <w:basedOn w:val="1"/>
    <w:uiPriority w:val="99"/>
    <w:pPr>
      <w:spacing w:before="288" w:after="288" w:line="240" w:lineRule="auto"/>
    </w:pPr>
    <w:rPr>
      <w:rFonts w:eastAsia="Times New Roman"/>
      <w:color w:val="505050"/>
      <w:szCs w:val="24"/>
    </w:rPr>
  </w:style>
  <w:style w:type="character" w:customStyle="1" w:styleId="7">
    <w:name w:val="Header Char"/>
    <w:basedOn w:val="2"/>
    <w:link w:val="5"/>
    <w:qFormat/>
    <w:uiPriority w:val="0"/>
    <w:rPr>
      <w:rFonts w:ascii="Times New Roman" w:hAnsi="Times New Roman" w:eastAsia="Times New Roman" w:cs="Times New Roman"/>
      <w:sz w:val="24"/>
      <w:szCs w:val="24"/>
    </w:rPr>
  </w:style>
  <w:style w:type="character" w:customStyle="1" w:styleId="8">
    <w:name w:val="Footer Char"/>
    <w:basedOn w:val="2"/>
    <w:link w:val="4"/>
    <w:uiPriority w:val="0"/>
    <w:rPr>
      <w:rFonts w:ascii="Times New Roman" w:hAnsi="Times New Roman" w:eastAsia="Times New Roman" w:cs="Times New Roman"/>
      <w:sz w:val="24"/>
      <w:szCs w:val="24"/>
    </w:rPr>
  </w:style>
  <w:style w:type="character" w:customStyle="1" w:styleId="9">
    <w:name w:val="Văn b?n n?i dung_"/>
    <w:link w:val="10"/>
    <w:locked/>
    <w:uiPriority w:val="0"/>
    <w:rPr>
      <w:shd w:val="clear" w:color="auto" w:fill="FFFFFF"/>
    </w:rPr>
  </w:style>
  <w:style w:type="paragraph" w:customStyle="1" w:styleId="10">
    <w:name w:val="Văn b?n n?i dung1"/>
    <w:basedOn w:val="1"/>
    <w:link w:val="9"/>
    <w:uiPriority w:val="0"/>
    <w:pPr>
      <w:widowControl w:val="0"/>
      <w:shd w:val="clear" w:color="auto" w:fill="FFFFFF"/>
      <w:spacing w:before="120" w:after="120" w:line="240" w:lineRule="atLeast"/>
      <w:jc w:val="both"/>
    </w:pPr>
    <w:rPr>
      <w:rFonts w:asciiTheme="minorHAnsi" w:hAnsiTheme="minorHAnsi" w:eastAsiaTheme="minorHAnsi" w:cstheme="minorBidi"/>
      <w:sz w:val="22"/>
    </w:rPr>
  </w:style>
  <w:style w:type="paragraph" w:styleId="11">
    <w:name w:val="List Paragraph"/>
    <w:basedOn w:val="1"/>
    <w:qFormat/>
    <w:uiPriority w:val="34"/>
    <w:pPr>
      <w:ind w:left="720"/>
      <w:contextualSpacing/>
    </w:pPr>
  </w:style>
  <w:style w:type="paragraph" w:styleId="12">
    <w:name w:val="No Spacing"/>
    <w:qFormat/>
    <w:uiPriority w:val="0"/>
    <w:pPr>
      <w:spacing w:after="0" w:line="240" w:lineRule="auto"/>
    </w:pPr>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00000001</Company>
  <Pages>10</Pages>
  <Words>2361</Words>
  <Characters>13463</Characters>
  <Lines>112</Lines>
  <Paragraphs>31</Paragraphs>
  <TotalTime>26</TotalTime>
  <ScaleCrop>false</ScaleCrop>
  <LinksUpToDate>false</LinksUpToDate>
  <CharactersWithSpaces>15793</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2022-01-05T03:45:00Z</dcterms:created>
  <dc:creator>ThuNgoc</dc:creator>
  <cp:lastModifiedBy>Xuân Trường Trần</cp:lastModifiedBy>
  <dcterms:modified xsi:type="dcterms:W3CDTF">2024-10-27T13:49:04Z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21ECCDB7C2C34FB5804C38C78A49EB49_12</vt:lpwstr>
  </property>
</Properties>
</file>